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F2" w:rsidRPr="00F100E8" w:rsidRDefault="00515FC1" w:rsidP="00F100E8">
      <w:pPr>
        <w:spacing w:line="276" w:lineRule="auto"/>
        <w:rPr>
          <w:rFonts w:cs="Mitra" w:hint="cs"/>
          <w:sz w:val="32"/>
          <w:szCs w:val="32"/>
          <w:rtl/>
        </w:rPr>
      </w:pPr>
      <w:r w:rsidRPr="00F100E8">
        <w:rPr>
          <w:rFonts w:cs="Mitra" w:hint="cs"/>
          <w:sz w:val="32"/>
          <w:szCs w:val="32"/>
          <w:rtl/>
        </w:rPr>
        <w:t>صورت مساله اصلی تمایز انسان از حیوان و تمایز انسانها از یکدیگر را می توان راه قرار داد. در این تمایز ابتدا تطور گرا بودند که بعدا همه در قبال آن موضع گرفتند.</w:t>
      </w:r>
    </w:p>
    <w:p w:rsidR="00515FC1" w:rsidRPr="00F100E8" w:rsidRDefault="00515FC1" w:rsidP="00F100E8">
      <w:pPr>
        <w:spacing w:line="276" w:lineRule="auto"/>
        <w:rPr>
          <w:rFonts w:cs="Mitra" w:hint="cs"/>
          <w:sz w:val="32"/>
          <w:szCs w:val="32"/>
          <w:rtl/>
        </w:rPr>
      </w:pPr>
      <w:r w:rsidRPr="00F100E8">
        <w:rPr>
          <w:rFonts w:cs="Mitra" w:hint="cs"/>
          <w:sz w:val="32"/>
          <w:szCs w:val="32"/>
          <w:rtl/>
        </w:rPr>
        <w:t>در حقیقت شروع مساله انسان شناسی بحث پیرامون پیشرفت بود که چگونه باید ملل عقب مانده را به جلو راند یا به عبارت دیگر چگونه این مسیر پیشرفت را برای سایر جوامع محقق کنیم. که بعدها همه موضع گرفتند که در واقع مبنا درست بود ولی افق ور دیدگاه آنان اشتباه بود</w:t>
      </w:r>
    </w:p>
    <w:p w:rsidR="00515FC1" w:rsidRPr="00F100E8" w:rsidRDefault="00515FC1" w:rsidP="00F100E8">
      <w:pPr>
        <w:spacing w:line="276" w:lineRule="auto"/>
        <w:rPr>
          <w:rFonts w:cs="Mitra" w:hint="cs"/>
          <w:sz w:val="32"/>
          <w:szCs w:val="32"/>
          <w:rtl/>
        </w:rPr>
      </w:pPr>
    </w:p>
    <w:p w:rsidR="00515FC1" w:rsidRPr="00F100E8" w:rsidRDefault="00515FC1" w:rsidP="00F100E8">
      <w:pPr>
        <w:spacing w:line="276" w:lineRule="auto"/>
        <w:rPr>
          <w:rFonts w:cs="Mitra" w:hint="cs"/>
          <w:sz w:val="32"/>
          <w:szCs w:val="32"/>
          <w:rtl/>
        </w:rPr>
      </w:pPr>
      <w:r w:rsidRPr="00F100E8">
        <w:rPr>
          <w:rFonts w:cs="Mitra" w:hint="cs"/>
          <w:sz w:val="32"/>
          <w:szCs w:val="32"/>
          <w:rtl/>
        </w:rPr>
        <w:t>از طرف دیگر مهمترین مسایل</w:t>
      </w:r>
      <w:r w:rsidR="00F100E8" w:rsidRPr="00F100E8">
        <w:rPr>
          <w:rFonts w:cs="Mitra" w:hint="cs"/>
          <w:sz w:val="32"/>
          <w:szCs w:val="32"/>
          <w:rtl/>
        </w:rPr>
        <w:t xml:space="preserve"> انسان شناسی شامل: مبدا، غایت و راه است که غربی ها ابتدا همین سه مساله مواجه شدند منتها جوابهای انان کم کم صورت مساله را تغییر داد.</w:t>
      </w:r>
    </w:p>
    <w:p w:rsidR="00F100E8" w:rsidRPr="00F100E8" w:rsidRDefault="00F100E8" w:rsidP="00F100E8">
      <w:pPr>
        <w:spacing w:line="276" w:lineRule="auto"/>
        <w:rPr>
          <w:rFonts w:cs="Mitra" w:hint="cs"/>
          <w:sz w:val="32"/>
          <w:szCs w:val="32"/>
          <w:rtl/>
        </w:rPr>
      </w:pPr>
    </w:p>
    <w:p w:rsidR="00F100E8" w:rsidRPr="00F100E8" w:rsidRDefault="00F100E8" w:rsidP="00F100E8">
      <w:pPr>
        <w:pStyle w:val="ListParagraph"/>
        <w:numPr>
          <w:ilvl w:val="0"/>
          <w:numId w:val="1"/>
        </w:numPr>
        <w:spacing w:line="276" w:lineRule="auto"/>
        <w:rPr>
          <w:rFonts w:cs="Mitra" w:hint="cs"/>
          <w:sz w:val="32"/>
          <w:szCs w:val="32"/>
          <w:rtl/>
        </w:rPr>
      </w:pPr>
      <w:r w:rsidRPr="00F100E8">
        <w:rPr>
          <w:rFonts w:cs="Mitra" w:hint="cs"/>
          <w:sz w:val="32"/>
          <w:szCs w:val="32"/>
          <w:rtl/>
        </w:rPr>
        <w:t>مبدا: تکامل داروینی</w:t>
      </w:r>
    </w:p>
    <w:p w:rsidR="00F100E8" w:rsidRPr="00F100E8" w:rsidRDefault="00F100E8" w:rsidP="00F100E8">
      <w:pPr>
        <w:pStyle w:val="ListParagraph"/>
        <w:numPr>
          <w:ilvl w:val="0"/>
          <w:numId w:val="1"/>
        </w:numPr>
        <w:spacing w:line="276" w:lineRule="auto"/>
        <w:rPr>
          <w:rFonts w:cs="Mitra" w:hint="cs"/>
          <w:sz w:val="32"/>
          <w:szCs w:val="32"/>
          <w:rtl/>
        </w:rPr>
      </w:pPr>
      <w:r w:rsidRPr="00F100E8">
        <w:rPr>
          <w:rFonts w:cs="Mitra" w:hint="cs"/>
          <w:sz w:val="32"/>
          <w:szCs w:val="32"/>
          <w:rtl/>
        </w:rPr>
        <w:t>غایت : سلطه ، آزادی ، رفاه</w:t>
      </w:r>
    </w:p>
    <w:p w:rsidR="00F100E8" w:rsidRPr="00F100E8" w:rsidRDefault="00F100E8" w:rsidP="00F100E8">
      <w:pPr>
        <w:pStyle w:val="ListParagraph"/>
        <w:numPr>
          <w:ilvl w:val="0"/>
          <w:numId w:val="1"/>
        </w:numPr>
        <w:spacing w:line="276" w:lineRule="auto"/>
        <w:rPr>
          <w:rFonts w:cs="Mitra" w:hint="cs"/>
          <w:sz w:val="32"/>
          <w:szCs w:val="32"/>
          <w:rtl/>
        </w:rPr>
      </w:pPr>
      <w:r w:rsidRPr="00F100E8">
        <w:rPr>
          <w:rFonts w:cs="Mitra" w:hint="cs"/>
          <w:sz w:val="32"/>
          <w:szCs w:val="32"/>
          <w:rtl/>
        </w:rPr>
        <w:t>راه : پیشرفت تکنولوژی " که نقد هایی به آن شد و بعد از آن نسبی گرایی فرهنگی آمد که مدعی شد هیچ راه معینی در کار نیست.</w:t>
      </w:r>
    </w:p>
    <w:p w:rsidR="00F100E8" w:rsidRDefault="00F100E8" w:rsidP="00F100E8">
      <w:pPr>
        <w:spacing w:line="276" w:lineRule="auto"/>
        <w:rPr>
          <w:rFonts w:cs="Mitra" w:hint="cs"/>
          <w:sz w:val="32"/>
          <w:szCs w:val="32"/>
          <w:rtl/>
        </w:rPr>
      </w:pPr>
      <w:r w:rsidRPr="00F100E8">
        <w:rPr>
          <w:rFonts w:cs="Mitra" w:hint="cs"/>
          <w:sz w:val="32"/>
          <w:szCs w:val="32"/>
          <w:rtl/>
        </w:rPr>
        <w:t>در همین راستا استاد پارسانیا در کتاب هستی هبوط قوس نزول و صعود را مطرح می کند و در واقع جوامع را در همین دو قوس ( که عمدتا قوس نزول) شرح می دهد که به نظر می رسد باید قوس صعود را بیشتر مورد توجه قرار داد.</w:t>
      </w:r>
    </w:p>
    <w:p w:rsidR="00F100E8" w:rsidRDefault="00B9474B" w:rsidP="00F100E8">
      <w:pPr>
        <w:spacing w:line="276" w:lineRule="auto"/>
        <w:rPr>
          <w:rFonts w:cs="Mitra" w:hint="cs"/>
          <w:sz w:val="32"/>
          <w:szCs w:val="32"/>
          <w:rtl/>
        </w:rPr>
      </w:pPr>
      <w:r>
        <w:rPr>
          <w:rFonts w:cs="Mitra" w:hint="cs"/>
          <w:noProof/>
          <w:sz w:val="32"/>
          <w:szCs w:val="32"/>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68pt;margin-top:8.65pt;width:11.15pt;height:74.75pt;z-index:251658240">
            <w10:wrap anchorx="page"/>
          </v:shape>
        </w:pict>
      </w:r>
      <w:r>
        <w:rPr>
          <w:rFonts w:cs="Mitra" w:hint="cs"/>
          <w:sz w:val="32"/>
          <w:szCs w:val="32"/>
          <w:rtl/>
        </w:rPr>
        <w:t xml:space="preserve">             </w:t>
      </w:r>
      <w:r w:rsidR="00DE3F5F">
        <w:rPr>
          <w:rFonts w:cs="Mitra" w:hint="cs"/>
          <w:sz w:val="32"/>
          <w:szCs w:val="32"/>
          <w:rtl/>
        </w:rPr>
        <w:t xml:space="preserve"> تئوری های جامعه شناسی</w:t>
      </w:r>
      <w:r>
        <w:rPr>
          <w:rFonts w:cs="Mitra" w:hint="cs"/>
          <w:sz w:val="32"/>
          <w:szCs w:val="32"/>
          <w:rtl/>
        </w:rPr>
        <w:t xml:space="preserve">   </w:t>
      </w:r>
    </w:p>
    <w:p w:rsidR="00B9474B" w:rsidRDefault="00DE3F5F" w:rsidP="00F100E8">
      <w:pPr>
        <w:spacing w:line="276" w:lineRule="auto"/>
        <w:rPr>
          <w:rFonts w:cs="Mitra" w:hint="cs"/>
          <w:sz w:val="32"/>
          <w:szCs w:val="32"/>
          <w:rtl/>
        </w:rPr>
      </w:pPr>
      <w:r w:rsidRPr="000B503E">
        <w:rPr>
          <w:rFonts w:cs="Mitra" w:hint="cs"/>
          <w:noProof/>
          <w:color w:val="833C0B" w:themeColor="accent2" w:themeShade="80"/>
          <w:sz w:val="32"/>
          <w:szCs w:val="32"/>
          <w:rtl/>
        </w:rPr>
        <w:pict>
          <v:shape id="_x0000_s1029" type="#_x0000_t88" style="position:absolute;left:0;text-align:left;margin-left:199.75pt;margin-top:3.35pt;width:8.3pt;height:79.6pt;z-index:251659264">
            <w10:wrap anchorx="page"/>
          </v:shape>
        </w:pict>
      </w:r>
      <w:r w:rsidR="00B9474B" w:rsidRPr="000B503E">
        <w:rPr>
          <w:rFonts w:cs="Mitra" w:hint="cs"/>
          <w:color w:val="833C0B" w:themeColor="accent2" w:themeShade="80"/>
          <w:sz w:val="32"/>
          <w:szCs w:val="32"/>
          <w:rtl/>
        </w:rPr>
        <w:t>ماهیت</w:t>
      </w:r>
      <w:r w:rsidR="00B9474B">
        <w:rPr>
          <w:rFonts w:cs="Mitra" w:hint="cs"/>
          <w:sz w:val="32"/>
          <w:szCs w:val="32"/>
          <w:rtl/>
        </w:rPr>
        <w:t xml:space="preserve">    </w:t>
      </w:r>
      <w:r>
        <w:rPr>
          <w:rFonts w:cs="Mitra" w:hint="cs"/>
          <w:sz w:val="32"/>
          <w:szCs w:val="32"/>
          <w:rtl/>
        </w:rPr>
        <w:t xml:space="preserve">                                              </w:t>
      </w:r>
      <w:r w:rsidR="00F62809">
        <w:rPr>
          <w:rFonts w:cs="Mitra" w:hint="cs"/>
          <w:sz w:val="32"/>
          <w:szCs w:val="32"/>
          <w:rtl/>
        </w:rPr>
        <w:t xml:space="preserve">                            </w:t>
      </w:r>
      <w:r>
        <w:rPr>
          <w:rFonts w:cs="Mitra" w:hint="cs"/>
          <w:sz w:val="32"/>
          <w:szCs w:val="32"/>
          <w:rtl/>
        </w:rPr>
        <w:t xml:space="preserve">  منشا انسان ( از چه بودن)</w:t>
      </w:r>
    </w:p>
    <w:p w:rsidR="00DE3F5F" w:rsidRDefault="00DE3F5F" w:rsidP="00F100E8">
      <w:pPr>
        <w:spacing w:line="276" w:lineRule="auto"/>
        <w:rPr>
          <w:rFonts w:cs="Mitra" w:hint="cs"/>
          <w:sz w:val="32"/>
          <w:szCs w:val="32"/>
          <w:rtl/>
        </w:rPr>
      </w:pPr>
      <w:r>
        <w:rPr>
          <w:rFonts w:cs="Mitra" w:hint="cs"/>
          <w:sz w:val="32"/>
          <w:szCs w:val="32"/>
          <w:rtl/>
        </w:rPr>
        <w:t xml:space="preserve">               تئوری های انسان شناسی: </w:t>
      </w:r>
      <w:r w:rsidRPr="00F62809">
        <w:rPr>
          <w:rFonts w:cs="Mitra" w:hint="cs"/>
          <w:sz w:val="32"/>
          <w:szCs w:val="28"/>
          <w:rtl/>
        </w:rPr>
        <w:t>ما به الامتیاز انسان از غیر انسان</w:t>
      </w:r>
    </w:p>
    <w:p w:rsidR="00DE3F5F" w:rsidRDefault="00DE3F5F" w:rsidP="00F100E8">
      <w:pPr>
        <w:spacing w:line="276" w:lineRule="auto"/>
        <w:rPr>
          <w:rFonts w:cs="Mitra" w:hint="cs"/>
          <w:sz w:val="32"/>
          <w:szCs w:val="32"/>
          <w:rtl/>
        </w:rPr>
      </w:pPr>
      <w:r>
        <w:rPr>
          <w:rFonts w:cs="Mitra" w:hint="cs"/>
          <w:sz w:val="32"/>
          <w:szCs w:val="32"/>
          <w:rtl/>
        </w:rPr>
        <w:t xml:space="preserve">                                                         </w:t>
      </w:r>
      <w:r w:rsidR="00F62809">
        <w:rPr>
          <w:rFonts w:cs="Mitra" w:hint="cs"/>
          <w:sz w:val="32"/>
          <w:szCs w:val="32"/>
          <w:rtl/>
        </w:rPr>
        <w:t xml:space="preserve">                             </w:t>
      </w:r>
      <w:r>
        <w:rPr>
          <w:rFonts w:cs="Mitra" w:hint="cs"/>
          <w:sz w:val="32"/>
          <w:szCs w:val="32"/>
          <w:rtl/>
        </w:rPr>
        <w:t xml:space="preserve">   غایت انسان ( تا کجا بودن)</w:t>
      </w:r>
      <w:r w:rsidR="00324CFF">
        <w:rPr>
          <w:rFonts w:cs="Mitra" w:hint="cs"/>
          <w:sz w:val="32"/>
          <w:szCs w:val="32"/>
          <w:rtl/>
        </w:rPr>
        <w:t>.........</w:t>
      </w:r>
    </w:p>
    <w:p w:rsidR="00DE3F5F" w:rsidRDefault="00DE3F5F" w:rsidP="00DE3F5F">
      <w:pPr>
        <w:pStyle w:val="ListParagraph"/>
        <w:numPr>
          <w:ilvl w:val="0"/>
          <w:numId w:val="2"/>
        </w:numPr>
        <w:spacing w:line="276" w:lineRule="auto"/>
        <w:rPr>
          <w:rFonts w:cs="Mitra" w:hint="cs"/>
          <w:sz w:val="32"/>
          <w:szCs w:val="32"/>
        </w:rPr>
      </w:pPr>
      <w:r w:rsidRPr="00DE3F5F">
        <w:rPr>
          <w:rFonts w:cs="Mitra" w:hint="cs"/>
          <w:sz w:val="32"/>
          <w:szCs w:val="32"/>
          <w:rtl/>
        </w:rPr>
        <w:t xml:space="preserve">خود این تئوری انسان شناسی چند افق </w:t>
      </w:r>
      <w:r>
        <w:rPr>
          <w:rFonts w:cs="Mitra" w:hint="cs"/>
          <w:sz w:val="32"/>
          <w:szCs w:val="32"/>
          <w:rtl/>
        </w:rPr>
        <w:t xml:space="preserve">تحیلی </w:t>
      </w:r>
      <w:r w:rsidRPr="00DE3F5F">
        <w:rPr>
          <w:rFonts w:cs="Mitra" w:hint="cs"/>
          <w:sz w:val="32"/>
          <w:szCs w:val="32"/>
          <w:rtl/>
        </w:rPr>
        <w:t xml:space="preserve">دارد </w:t>
      </w:r>
      <w:r>
        <w:rPr>
          <w:rFonts w:cs="Mitra" w:hint="cs"/>
          <w:sz w:val="32"/>
          <w:szCs w:val="32"/>
          <w:rtl/>
        </w:rPr>
        <w:t>:</w:t>
      </w:r>
    </w:p>
    <w:p w:rsidR="00DE3F5F" w:rsidRDefault="00DE3F5F" w:rsidP="00DE3F5F">
      <w:pPr>
        <w:spacing w:line="276" w:lineRule="auto"/>
        <w:ind w:left="360"/>
        <w:rPr>
          <w:rFonts w:cs="Mitra" w:hint="cs"/>
          <w:sz w:val="32"/>
          <w:szCs w:val="32"/>
          <w:rtl/>
        </w:rPr>
      </w:pPr>
    </w:p>
    <w:p w:rsidR="00DE3F5F" w:rsidRDefault="00DE3F5F" w:rsidP="00DE3F5F">
      <w:pPr>
        <w:spacing w:line="276" w:lineRule="auto"/>
        <w:ind w:left="360"/>
        <w:rPr>
          <w:rFonts w:cs="Mitra" w:hint="cs"/>
          <w:sz w:val="32"/>
          <w:szCs w:val="32"/>
          <w:rtl/>
        </w:rPr>
      </w:pPr>
      <w:r>
        <w:rPr>
          <w:rFonts w:cs="Mitra" w:hint="cs"/>
          <w:noProof/>
          <w:sz w:val="32"/>
          <w:szCs w:val="32"/>
          <w:rtl/>
        </w:rPr>
        <w:pict>
          <v:shape id="_x0000_s1030" type="#_x0000_t88" style="position:absolute;left:0;text-align:left;margin-left:360.55pt;margin-top:12.85pt;width:12pt;height:1in;z-index:251660288">
            <w10:wrap anchorx="page"/>
          </v:shape>
        </w:pict>
      </w:r>
      <w:r>
        <w:rPr>
          <w:rFonts w:cs="Mitra" w:hint="cs"/>
          <w:sz w:val="32"/>
          <w:szCs w:val="32"/>
          <w:rtl/>
        </w:rPr>
        <w:t xml:space="preserve">                                      </w:t>
      </w:r>
      <w:r w:rsidRPr="000B503E">
        <w:rPr>
          <w:rFonts w:cs="Mitra" w:hint="cs"/>
          <w:color w:val="833C0B" w:themeColor="accent2" w:themeShade="80"/>
          <w:sz w:val="32"/>
          <w:szCs w:val="32"/>
          <w:rtl/>
        </w:rPr>
        <w:t>منشا: تطور داروینی</w:t>
      </w:r>
      <w:r w:rsidR="00324CFF">
        <w:rPr>
          <w:rFonts w:cs="Mitra" w:hint="cs"/>
          <w:sz w:val="32"/>
          <w:szCs w:val="32"/>
          <w:rtl/>
        </w:rPr>
        <w:t xml:space="preserve">             </w:t>
      </w:r>
      <w:r w:rsidR="00324CFF" w:rsidRPr="00046797">
        <w:rPr>
          <w:rFonts w:cs="Mitra" w:hint="cs"/>
          <w:sz w:val="26"/>
          <w:szCs w:val="26"/>
          <w:rtl/>
        </w:rPr>
        <w:t>تمایز انسان به بدن و کارکرد های بدن است.</w:t>
      </w:r>
      <w:r>
        <w:rPr>
          <w:rFonts w:cs="Mitra" w:hint="cs"/>
          <w:sz w:val="32"/>
          <w:szCs w:val="32"/>
          <w:rtl/>
        </w:rPr>
        <w:t xml:space="preserve">   </w:t>
      </w:r>
    </w:p>
    <w:p w:rsidR="00DE3F5F" w:rsidRPr="000B503E" w:rsidRDefault="00DE3F5F" w:rsidP="00DE3F5F">
      <w:pPr>
        <w:spacing w:line="276" w:lineRule="auto"/>
        <w:ind w:left="360"/>
        <w:rPr>
          <w:rFonts w:cs="Mitra" w:hint="cs"/>
          <w:color w:val="00B050"/>
          <w:sz w:val="32"/>
          <w:szCs w:val="32"/>
          <w:rtl/>
        </w:rPr>
      </w:pPr>
      <w:r w:rsidRPr="000B503E">
        <w:rPr>
          <w:rFonts w:cs="Mitra" w:hint="cs"/>
          <w:color w:val="00B050"/>
          <w:sz w:val="32"/>
          <w:szCs w:val="32"/>
          <w:rtl/>
        </w:rPr>
        <w:t xml:space="preserve">افق تحلیلی حسی </w:t>
      </w:r>
      <w:r w:rsidR="00324CFF" w:rsidRPr="000B503E">
        <w:rPr>
          <w:rFonts w:cs="Mitra"/>
          <w:color w:val="00B050"/>
          <w:sz w:val="32"/>
          <w:szCs w:val="32"/>
          <w:rtl/>
        </w:rPr>
        <w:t>–</w:t>
      </w:r>
      <w:r w:rsidRPr="000B503E">
        <w:rPr>
          <w:rFonts w:cs="Mitra" w:hint="cs"/>
          <w:color w:val="00B050"/>
          <w:sz w:val="32"/>
          <w:szCs w:val="32"/>
          <w:rtl/>
        </w:rPr>
        <w:t xml:space="preserve"> خیالی</w:t>
      </w:r>
    </w:p>
    <w:p w:rsidR="00324CFF" w:rsidRDefault="00324CFF" w:rsidP="00DE3F5F">
      <w:pPr>
        <w:spacing w:line="276" w:lineRule="auto"/>
        <w:ind w:left="360"/>
        <w:rPr>
          <w:rFonts w:cs="Mitra" w:hint="cs"/>
          <w:sz w:val="32"/>
          <w:szCs w:val="32"/>
          <w:rtl/>
        </w:rPr>
      </w:pPr>
      <w:r w:rsidRPr="000B503E">
        <w:rPr>
          <w:rFonts w:cs="Mitra" w:hint="cs"/>
          <w:color w:val="833C0B" w:themeColor="accent2" w:themeShade="80"/>
          <w:sz w:val="32"/>
          <w:szCs w:val="32"/>
          <w:rtl/>
        </w:rPr>
        <w:t xml:space="preserve">                                      غایت: سلطه بر طبیعت</w:t>
      </w:r>
      <w:r>
        <w:rPr>
          <w:rFonts w:cs="Mitra" w:hint="cs"/>
          <w:sz w:val="32"/>
          <w:szCs w:val="32"/>
          <w:rtl/>
        </w:rPr>
        <w:t xml:space="preserve"> =        </w:t>
      </w:r>
      <w:r w:rsidRPr="00046797">
        <w:rPr>
          <w:rFonts w:cs="Mitra" w:hint="cs"/>
          <w:sz w:val="26"/>
          <w:szCs w:val="26"/>
          <w:rtl/>
        </w:rPr>
        <w:t>آزادی از سلطه طبیعت</w:t>
      </w:r>
    </w:p>
    <w:p w:rsidR="00324CFF" w:rsidRPr="00324CFF" w:rsidRDefault="00324CFF" w:rsidP="00324CFF">
      <w:pPr>
        <w:spacing w:line="276" w:lineRule="auto"/>
        <w:ind w:left="360"/>
        <w:rPr>
          <w:rFonts w:cs="Mitra" w:hint="cs"/>
          <w:sz w:val="24"/>
          <w:szCs w:val="24"/>
          <w:rtl/>
        </w:rPr>
      </w:pPr>
      <w:r>
        <w:rPr>
          <w:rFonts w:cs="Mitra" w:hint="cs"/>
          <w:noProof/>
          <w:sz w:val="32"/>
          <w:szCs w:val="32"/>
          <w:rtl/>
        </w:rPr>
        <w:lastRenderedPageBreak/>
        <w:pict>
          <v:shape id="_x0000_s1033" type="#_x0000_t88" style="position:absolute;left:0;text-align:left;margin-left:245.2pt;margin-top:49.55pt;width:12pt;height:1in;z-index:251663360">
            <w10:wrap anchorx="page"/>
          </v:shape>
        </w:pict>
      </w:r>
      <w:r>
        <w:rPr>
          <w:rFonts w:cs="Mitra" w:hint="cs"/>
          <w:noProof/>
          <w:sz w:val="32"/>
          <w:szCs w:val="32"/>
          <w:rtl/>
        </w:rPr>
        <w:pict>
          <v:shape id="_x0000_s1032" type="#_x0000_t88" style="position:absolute;left:0;text-align:left;margin-left:284.95pt;margin-top:20.4pt;width:12pt;height:55.45pt;z-index:251662336">
            <w10:wrap anchorx="page"/>
          </v:shape>
        </w:pict>
      </w:r>
      <w:r>
        <w:rPr>
          <w:rFonts w:cs="Mitra" w:hint="cs"/>
          <w:noProof/>
          <w:sz w:val="32"/>
          <w:szCs w:val="32"/>
          <w:rtl/>
        </w:rPr>
        <w:pict>
          <v:shape id="_x0000_s1031" type="#_x0000_t88" style="position:absolute;left:0;text-align:left;margin-left:403.75pt;margin-top:15.6pt;width:17.55pt;height:236.75pt;z-index:251661312">
            <w10:wrap anchorx="page"/>
          </v:shape>
        </w:pict>
      </w:r>
      <w:r>
        <w:rPr>
          <w:rFonts w:cs="Mitra" w:hint="cs"/>
          <w:sz w:val="32"/>
          <w:szCs w:val="32"/>
          <w:rtl/>
        </w:rPr>
        <w:t xml:space="preserve">                                                           منشا : </w:t>
      </w:r>
      <w:r w:rsidRPr="00F62809">
        <w:rPr>
          <w:rFonts w:cs="Mitra" w:hint="cs"/>
          <w:sz w:val="30"/>
          <w:szCs w:val="30"/>
          <w:rtl/>
        </w:rPr>
        <w:t xml:space="preserve">تطور گرایی داروینی  تقدم وجود بر ماهیت </w:t>
      </w:r>
      <w:r>
        <w:rPr>
          <w:rFonts w:cs="Mitra" w:hint="cs"/>
          <w:sz w:val="32"/>
          <w:szCs w:val="32"/>
          <w:rtl/>
        </w:rPr>
        <w:t>(</w:t>
      </w:r>
      <w:r w:rsidRPr="00324CFF">
        <w:rPr>
          <w:rFonts w:cs="Mitra" w:hint="cs"/>
          <w:sz w:val="24"/>
          <w:szCs w:val="24"/>
          <w:rtl/>
        </w:rPr>
        <w:t xml:space="preserve">ماهیت نا                                                        </w:t>
      </w:r>
      <w:r>
        <w:rPr>
          <w:rFonts w:cs="Mitra" w:hint="cs"/>
          <w:sz w:val="24"/>
          <w:szCs w:val="24"/>
          <w:rtl/>
        </w:rPr>
        <w:t xml:space="preserve">   </w:t>
      </w:r>
      <w:r w:rsidRPr="00324CFF">
        <w:rPr>
          <w:rFonts w:cs="Mitra" w:hint="cs"/>
          <w:color w:val="FFFFFF" w:themeColor="background1"/>
          <w:sz w:val="24"/>
          <w:szCs w:val="24"/>
          <w:rtl/>
        </w:rPr>
        <w:t xml:space="preserve">ممنمنمنمنمنمنمنمنمنمنمنمنمنمن </w:t>
      </w:r>
      <w:r>
        <w:rPr>
          <w:rFonts w:cs="Mitra" w:hint="cs"/>
          <w:sz w:val="24"/>
          <w:szCs w:val="24"/>
          <w:rtl/>
        </w:rPr>
        <w:t xml:space="preserve">                                                                                     </w:t>
      </w:r>
      <w:r w:rsidRPr="00324CFF">
        <w:rPr>
          <w:rFonts w:cs="Mitra" w:hint="cs"/>
          <w:sz w:val="24"/>
          <w:szCs w:val="24"/>
          <w:rtl/>
        </w:rPr>
        <w:t>متعین که توسط خودش رقم می خورد)</w:t>
      </w:r>
    </w:p>
    <w:p w:rsidR="00324CFF" w:rsidRDefault="00324CFF" w:rsidP="00324CFF">
      <w:pPr>
        <w:spacing w:line="276" w:lineRule="auto"/>
        <w:ind w:left="360"/>
        <w:rPr>
          <w:rFonts w:cs="Mitra" w:hint="cs"/>
          <w:sz w:val="32"/>
          <w:szCs w:val="32"/>
          <w:rtl/>
        </w:rPr>
      </w:pPr>
      <w:r>
        <w:rPr>
          <w:rFonts w:cs="Mitra" w:hint="cs"/>
          <w:sz w:val="32"/>
          <w:szCs w:val="32"/>
          <w:rtl/>
        </w:rPr>
        <w:t xml:space="preserve">                           </w:t>
      </w:r>
      <w:r w:rsidRPr="000B503E">
        <w:rPr>
          <w:rFonts w:cs="Mitra" w:hint="cs"/>
          <w:color w:val="833C0B" w:themeColor="accent2" w:themeShade="80"/>
          <w:sz w:val="32"/>
          <w:szCs w:val="32"/>
          <w:rtl/>
        </w:rPr>
        <w:t>غربی: پدیدار شناسی</w:t>
      </w:r>
      <w:r>
        <w:rPr>
          <w:rFonts w:cs="Mitra" w:hint="cs"/>
          <w:sz w:val="32"/>
          <w:szCs w:val="32"/>
          <w:rtl/>
        </w:rPr>
        <w:t xml:space="preserve">       غایت:   </w:t>
      </w:r>
      <w:r w:rsidRPr="00F62809">
        <w:rPr>
          <w:rFonts w:cs="Mitra" w:hint="cs"/>
          <w:sz w:val="30"/>
          <w:szCs w:val="30"/>
          <w:rtl/>
        </w:rPr>
        <w:t xml:space="preserve">پوچی ( نهیلیسم) </w:t>
      </w:r>
      <w:r w:rsidR="00F62809" w:rsidRPr="00F62809">
        <w:rPr>
          <w:rFonts w:cs="Mitra" w:hint="cs"/>
          <w:sz w:val="30"/>
          <w:szCs w:val="30"/>
          <w:rtl/>
        </w:rPr>
        <w:t xml:space="preserve">           </w:t>
      </w:r>
      <w:r w:rsidRPr="00031823">
        <w:rPr>
          <w:rFonts w:cs="Mitra" w:hint="cs"/>
          <w:sz w:val="26"/>
          <w:szCs w:val="26"/>
          <w:rtl/>
        </w:rPr>
        <w:t>انسان خودش باید تعیین کند</w:t>
      </w:r>
    </w:p>
    <w:p w:rsidR="00324CFF" w:rsidRDefault="00324CFF" w:rsidP="00324CFF">
      <w:pPr>
        <w:spacing w:line="276" w:lineRule="auto"/>
        <w:ind w:left="360"/>
        <w:rPr>
          <w:rFonts w:cs="Mitra" w:hint="cs"/>
          <w:sz w:val="32"/>
          <w:szCs w:val="32"/>
          <w:rtl/>
        </w:rPr>
      </w:pPr>
      <w:r w:rsidRPr="000B503E">
        <w:rPr>
          <w:rFonts w:cs="Mitra" w:hint="cs"/>
          <w:color w:val="00B050"/>
          <w:sz w:val="32"/>
          <w:szCs w:val="32"/>
          <w:rtl/>
        </w:rPr>
        <w:t xml:space="preserve">افق ماهوی عقلی                                                </w:t>
      </w:r>
      <w:r w:rsidRPr="00F62809">
        <w:rPr>
          <w:rFonts w:cs="Mitra" w:hint="cs"/>
          <w:sz w:val="30"/>
          <w:szCs w:val="30"/>
          <w:rtl/>
        </w:rPr>
        <w:t>ساخت اجتماعی وا</w:t>
      </w:r>
      <w:r w:rsidR="00F62809" w:rsidRPr="00F62809">
        <w:rPr>
          <w:rFonts w:cs="Mitra" w:hint="cs"/>
          <w:sz w:val="30"/>
          <w:szCs w:val="30"/>
          <w:rtl/>
        </w:rPr>
        <w:t xml:space="preserve">قعیت    </w:t>
      </w:r>
      <w:r w:rsidR="00F62809" w:rsidRPr="00031823">
        <w:rPr>
          <w:rFonts w:cs="Mitra" w:hint="cs"/>
          <w:sz w:val="26"/>
          <w:szCs w:val="26"/>
          <w:rtl/>
        </w:rPr>
        <w:t>انسان خودش چه چیز را میسازد.</w:t>
      </w:r>
    </w:p>
    <w:p w:rsidR="00F62809" w:rsidRDefault="00F62809" w:rsidP="00324CFF">
      <w:pPr>
        <w:spacing w:line="276" w:lineRule="auto"/>
        <w:ind w:left="360"/>
        <w:rPr>
          <w:rFonts w:cs="Mitra" w:hint="cs"/>
          <w:sz w:val="32"/>
          <w:szCs w:val="32"/>
          <w:rtl/>
        </w:rPr>
      </w:pPr>
    </w:p>
    <w:p w:rsidR="00F62809" w:rsidRDefault="00031823" w:rsidP="00324CFF">
      <w:pPr>
        <w:spacing w:line="276" w:lineRule="auto"/>
        <w:ind w:left="360"/>
        <w:rPr>
          <w:rFonts w:cs="Mitra" w:hint="cs"/>
          <w:sz w:val="32"/>
          <w:szCs w:val="32"/>
          <w:rtl/>
        </w:rPr>
      </w:pPr>
      <w:r>
        <w:rPr>
          <w:rFonts w:cs="Mitra" w:hint="cs"/>
          <w:noProof/>
          <w:sz w:val="32"/>
          <w:szCs w:val="32"/>
          <w:rtl/>
        </w:rPr>
        <w:pict>
          <v:shape id="_x0000_s1034" type="#_x0000_t88" style="position:absolute;left:0;text-align:left;margin-left:276.4pt;margin-top:29.3pt;width:12pt;height:90pt;z-index:251664384">
            <w10:wrap anchorx="page"/>
          </v:shape>
        </w:pict>
      </w:r>
    </w:p>
    <w:p w:rsidR="00F62809" w:rsidRDefault="00F62809" w:rsidP="00324CFF">
      <w:pPr>
        <w:spacing w:line="276" w:lineRule="auto"/>
        <w:ind w:left="360"/>
        <w:rPr>
          <w:rFonts w:cs="Mitra" w:hint="cs"/>
          <w:sz w:val="32"/>
          <w:szCs w:val="32"/>
          <w:rtl/>
        </w:rPr>
      </w:pPr>
      <w:r>
        <w:rPr>
          <w:rFonts w:cs="Mitra" w:hint="cs"/>
          <w:sz w:val="32"/>
          <w:szCs w:val="32"/>
          <w:rtl/>
        </w:rPr>
        <w:t xml:space="preserve">                                                             منشا:</w:t>
      </w:r>
      <w:r w:rsidRPr="00F62809">
        <w:rPr>
          <w:rFonts w:cs="Mitra" w:hint="cs"/>
          <w:sz w:val="26"/>
          <w:szCs w:val="26"/>
          <w:rtl/>
        </w:rPr>
        <w:t xml:space="preserve"> </w:t>
      </w:r>
      <w:r>
        <w:rPr>
          <w:rFonts w:cs="Mitra" w:hint="cs"/>
          <w:sz w:val="26"/>
          <w:szCs w:val="26"/>
          <w:rtl/>
        </w:rPr>
        <w:t xml:space="preserve">  </w:t>
      </w:r>
      <w:r w:rsidRPr="00F62809">
        <w:rPr>
          <w:rFonts w:cs="Mitra" w:hint="cs"/>
          <w:sz w:val="26"/>
          <w:szCs w:val="26"/>
          <w:rtl/>
        </w:rPr>
        <w:t>افاضه روح در بدن، ترکیب انضمامی یا اتحادی، جمسانیة الحدوث</w:t>
      </w:r>
      <w:r>
        <w:rPr>
          <w:rFonts w:cs="Mitra" w:hint="cs"/>
          <w:sz w:val="32"/>
          <w:szCs w:val="32"/>
          <w:rtl/>
        </w:rPr>
        <w:t xml:space="preserve"> </w:t>
      </w:r>
    </w:p>
    <w:p w:rsidR="00F62809" w:rsidRPr="000B503E" w:rsidRDefault="00F62809" w:rsidP="00324CFF">
      <w:pPr>
        <w:spacing w:line="276" w:lineRule="auto"/>
        <w:ind w:left="360"/>
        <w:rPr>
          <w:rFonts w:cs="Mitra" w:hint="cs"/>
          <w:color w:val="833C0B" w:themeColor="accent2" w:themeShade="80"/>
          <w:sz w:val="32"/>
          <w:szCs w:val="32"/>
          <w:rtl/>
        </w:rPr>
      </w:pPr>
      <w:r>
        <w:rPr>
          <w:rFonts w:cs="Mitra" w:hint="cs"/>
          <w:sz w:val="32"/>
          <w:szCs w:val="32"/>
          <w:rtl/>
        </w:rPr>
        <w:t xml:space="preserve">                           </w:t>
      </w:r>
      <w:r w:rsidRPr="000B503E">
        <w:rPr>
          <w:rFonts w:cs="Mitra" w:hint="cs"/>
          <w:color w:val="833C0B" w:themeColor="accent2" w:themeShade="80"/>
          <w:sz w:val="32"/>
          <w:szCs w:val="32"/>
          <w:rtl/>
        </w:rPr>
        <w:t xml:space="preserve">شرقی (فلسفی) </w:t>
      </w:r>
      <w:r w:rsidRPr="000B503E">
        <w:rPr>
          <w:rFonts w:cs="Mitra" w:hint="cs"/>
          <w:color w:val="833C0B" w:themeColor="accent2" w:themeShade="80"/>
          <w:sz w:val="32"/>
          <w:szCs w:val="24"/>
          <w:rtl/>
        </w:rPr>
        <w:t>علم النفس</w:t>
      </w:r>
    </w:p>
    <w:p w:rsidR="00F62809" w:rsidRPr="00F62809" w:rsidRDefault="00F62809" w:rsidP="00324CFF">
      <w:pPr>
        <w:spacing w:line="276" w:lineRule="auto"/>
        <w:ind w:left="360"/>
        <w:rPr>
          <w:rFonts w:cs="Mitra" w:hint="cs"/>
          <w:sz w:val="32"/>
          <w:szCs w:val="28"/>
          <w:rtl/>
        </w:rPr>
      </w:pPr>
      <w:r>
        <w:rPr>
          <w:rFonts w:cs="Mitra" w:hint="cs"/>
          <w:sz w:val="32"/>
          <w:szCs w:val="32"/>
          <w:rtl/>
        </w:rPr>
        <w:t xml:space="preserve">                                                            غایت</w:t>
      </w:r>
      <w:r w:rsidRPr="00F62809">
        <w:rPr>
          <w:rFonts w:cs="Mitra" w:hint="cs"/>
          <w:sz w:val="32"/>
          <w:szCs w:val="28"/>
          <w:rtl/>
        </w:rPr>
        <w:t xml:space="preserve">: </w:t>
      </w:r>
      <w:r>
        <w:rPr>
          <w:rFonts w:cs="Mitra" w:hint="cs"/>
          <w:sz w:val="32"/>
          <w:szCs w:val="28"/>
          <w:rtl/>
        </w:rPr>
        <w:t xml:space="preserve">          </w:t>
      </w:r>
      <w:r w:rsidRPr="00F62809">
        <w:rPr>
          <w:rFonts w:cs="Mitra" w:hint="cs"/>
          <w:sz w:val="32"/>
          <w:szCs w:val="28"/>
          <w:rtl/>
        </w:rPr>
        <w:t>معاد روحانی، معاد جسمانی، حرکت جوهری</w:t>
      </w:r>
    </w:p>
    <w:p w:rsidR="00F62809" w:rsidRDefault="00F62809" w:rsidP="00324CFF">
      <w:pPr>
        <w:spacing w:line="276" w:lineRule="auto"/>
        <w:ind w:left="360"/>
        <w:rPr>
          <w:rFonts w:cs="Mitra" w:hint="cs"/>
          <w:sz w:val="32"/>
          <w:szCs w:val="32"/>
          <w:rtl/>
        </w:rPr>
      </w:pPr>
    </w:p>
    <w:p w:rsidR="009022DF" w:rsidRDefault="009022DF" w:rsidP="00324CFF">
      <w:pPr>
        <w:spacing w:line="276" w:lineRule="auto"/>
        <w:ind w:left="360"/>
        <w:rPr>
          <w:rFonts w:cs="Mitra" w:hint="cs"/>
          <w:sz w:val="32"/>
          <w:szCs w:val="32"/>
          <w:rtl/>
        </w:rPr>
      </w:pPr>
    </w:p>
    <w:p w:rsidR="009022DF" w:rsidRDefault="00031823" w:rsidP="00324CFF">
      <w:pPr>
        <w:spacing w:line="276" w:lineRule="auto"/>
        <w:ind w:left="360"/>
        <w:rPr>
          <w:rFonts w:cs="Mitra" w:hint="cs"/>
          <w:sz w:val="32"/>
          <w:szCs w:val="32"/>
          <w:rtl/>
        </w:rPr>
      </w:pPr>
      <w:r>
        <w:rPr>
          <w:rFonts w:cs="Mitra" w:hint="cs"/>
          <w:noProof/>
          <w:sz w:val="32"/>
          <w:szCs w:val="32"/>
          <w:rtl/>
        </w:rPr>
        <w:pict>
          <v:shape id="_x0000_s1035" type="#_x0000_t88" style="position:absolute;left:0;text-align:left;margin-left:397.1pt;margin-top:29.55pt;width:12pt;height:82.4pt;z-index:251665408">
            <w10:wrap anchorx="page"/>
          </v:shape>
        </w:pict>
      </w:r>
    </w:p>
    <w:p w:rsidR="009022DF" w:rsidRPr="00031823" w:rsidRDefault="009022DF" w:rsidP="00324CFF">
      <w:pPr>
        <w:spacing w:line="276" w:lineRule="auto"/>
        <w:ind w:left="360"/>
        <w:rPr>
          <w:rFonts w:cs="Mitra" w:hint="cs"/>
          <w:sz w:val="32"/>
          <w:szCs w:val="28"/>
          <w:rtl/>
        </w:rPr>
      </w:pPr>
      <w:r w:rsidRPr="000B503E">
        <w:rPr>
          <w:rFonts w:cs="Mitra" w:hint="cs"/>
          <w:color w:val="00B050"/>
          <w:sz w:val="32"/>
          <w:szCs w:val="32"/>
          <w:rtl/>
        </w:rPr>
        <w:t>افق تحلیلی وجودی</w:t>
      </w:r>
      <w:r w:rsidR="00031823">
        <w:rPr>
          <w:rFonts w:cs="Mitra" w:hint="cs"/>
          <w:sz w:val="32"/>
          <w:szCs w:val="32"/>
          <w:rtl/>
        </w:rPr>
        <w:t xml:space="preserve">   </w:t>
      </w:r>
      <w:r w:rsidR="00031823" w:rsidRPr="000B503E">
        <w:rPr>
          <w:rFonts w:cs="Mitra" w:hint="cs"/>
          <w:color w:val="833C0B" w:themeColor="accent2" w:themeShade="80"/>
          <w:sz w:val="32"/>
          <w:szCs w:val="32"/>
          <w:rtl/>
        </w:rPr>
        <w:t xml:space="preserve"> منشا: </w:t>
      </w:r>
      <w:r w:rsidR="00031823">
        <w:rPr>
          <w:rFonts w:cs="Mitra" w:hint="cs"/>
          <w:sz w:val="32"/>
          <w:szCs w:val="32"/>
          <w:rtl/>
        </w:rPr>
        <w:t xml:space="preserve">                </w:t>
      </w:r>
      <w:r w:rsidR="00031823" w:rsidRPr="00031823">
        <w:rPr>
          <w:rFonts w:cs="Mitra" w:hint="cs"/>
          <w:sz w:val="26"/>
          <w:szCs w:val="26"/>
          <w:rtl/>
        </w:rPr>
        <w:t>قوس نزول، حقیقت محمدیه (ص)، انسان قبل الدنیا، عالم ذر، تجافی و تنزل</w:t>
      </w:r>
    </w:p>
    <w:p w:rsidR="009022DF" w:rsidRDefault="009022DF" w:rsidP="00324CFF">
      <w:pPr>
        <w:spacing w:line="276" w:lineRule="auto"/>
        <w:ind w:left="360"/>
        <w:rPr>
          <w:rFonts w:cs="Mitra" w:hint="cs"/>
          <w:sz w:val="32"/>
          <w:szCs w:val="24"/>
          <w:rtl/>
        </w:rPr>
      </w:pPr>
      <w:r w:rsidRPr="009022DF">
        <w:rPr>
          <w:rFonts w:cs="Mitra" w:hint="cs"/>
          <w:sz w:val="32"/>
          <w:szCs w:val="24"/>
          <w:rtl/>
        </w:rPr>
        <w:t xml:space="preserve">(شهودی </w:t>
      </w:r>
      <w:r w:rsidRPr="009022DF">
        <w:rPr>
          <w:rFonts w:cs="Mitra"/>
          <w:sz w:val="32"/>
          <w:szCs w:val="24"/>
          <w:rtl/>
        </w:rPr>
        <w:t>–</w:t>
      </w:r>
      <w:r w:rsidRPr="009022DF">
        <w:rPr>
          <w:rFonts w:cs="Mitra" w:hint="cs"/>
          <w:sz w:val="32"/>
          <w:szCs w:val="24"/>
          <w:rtl/>
        </w:rPr>
        <w:t xml:space="preserve"> وحیانی)</w:t>
      </w:r>
    </w:p>
    <w:p w:rsidR="00031823" w:rsidRPr="00031823" w:rsidRDefault="00031823" w:rsidP="00324CFF">
      <w:pPr>
        <w:spacing w:line="276" w:lineRule="auto"/>
        <w:ind w:left="360"/>
        <w:rPr>
          <w:rFonts w:cs="Mitra" w:hint="cs"/>
          <w:sz w:val="26"/>
          <w:szCs w:val="26"/>
          <w:rtl/>
        </w:rPr>
      </w:pPr>
      <w:r>
        <w:rPr>
          <w:rFonts w:cs="Mitra" w:hint="cs"/>
          <w:sz w:val="32"/>
          <w:szCs w:val="24"/>
          <w:rtl/>
        </w:rPr>
        <w:t xml:space="preserve">                                   </w:t>
      </w:r>
      <w:r w:rsidRPr="000B503E">
        <w:rPr>
          <w:rFonts w:cs="Mitra" w:hint="cs"/>
          <w:color w:val="833C0B" w:themeColor="accent2" w:themeShade="80"/>
          <w:sz w:val="32"/>
          <w:szCs w:val="32"/>
          <w:rtl/>
        </w:rPr>
        <w:t>غایت</w:t>
      </w:r>
      <w:r w:rsidRPr="000B503E">
        <w:rPr>
          <w:rFonts w:cs="Mitra" w:hint="cs"/>
          <w:color w:val="833C0B" w:themeColor="accent2" w:themeShade="80"/>
          <w:sz w:val="26"/>
          <w:szCs w:val="26"/>
          <w:rtl/>
        </w:rPr>
        <w:t xml:space="preserve">:                </w:t>
      </w:r>
      <w:r w:rsidRPr="00031823">
        <w:rPr>
          <w:rFonts w:cs="Mitra" w:hint="cs"/>
          <w:sz w:val="26"/>
          <w:szCs w:val="26"/>
          <w:rtl/>
        </w:rPr>
        <w:t>تحقق خلیفه اللهی، جنت لقاء ، مرتبه ربوبیت ناشی از عبودیت، ولایت بر عالم، قوس صعود</w:t>
      </w:r>
    </w:p>
    <w:p w:rsidR="009022DF" w:rsidRDefault="009022DF" w:rsidP="00324CFF">
      <w:pPr>
        <w:spacing w:line="276" w:lineRule="auto"/>
        <w:ind w:left="360"/>
        <w:rPr>
          <w:rFonts w:cs="Mitra" w:hint="cs"/>
          <w:sz w:val="32"/>
          <w:szCs w:val="32"/>
          <w:rtl/>
        </w:rPr>
      </w:pPr>
    </w:p>
    <w:p w:rsidR="009022DF" w:rsidRDefault="009022DF" w:rsidP="00324CFF">
      <w:pPr>
        <w:spacing w:line="276" w:lineRule="auto"/>
        <w:ind w:left="360"/>
        <w:rPr>
          <w:rFonts w:cs="Mitra" w:hint="cs"/>
          <w:sz w:val="32"/>
          <w:szCs w:val="32"/>
          <w:rtl/>
        </w:rPr>
      </w:pPr>
    </w:p>
    <w:p w:rsidR="00F62809" w:rsidRDefault="00142119" w:rsidP="00324CFF">
      <w:pPr>
        <w:spacing w:line="276" w:lineRule="auto"/>
        <w:ind w:left="360"/>
        <w:rPr>
          <w:rFonts w:cs="Mitra" w:hint="cs"/>
          <w:sz w:val="32"/>
          <w:szCs w:val="32"/>
          <w:rtl/>
        </w:rPr>
      </w:pPr>
      <w:r>
        <w:rPr>
          <w:rFonts w:cs="Mitra" w:hint="cs"/>
          <w:noProof/>
          <w:sz w:val="32"/>
          <w:szCs w:val="32"/>
          <w:rtl/>
        </w:rPr>
        <w:pict>
          <v:shape id="_x0000_s1037" type="#_x0000_t88" style="position:absolute;left:0;text-align:left;margin-left:388.05pt;margin-top:32.75pt;width:7.15pt;height:53.3pt;z-index:251667456">
            <w10:wrap anchorx="page"/>
          </v:shape>
        </w:pict>
      </w:r>
      <w:r w:rsidR="00815FB0">
        <w:rPr>
          <w:rFonts w:cs="Mitra" w:hint="cs"/>
          <w:sz w:val="32"/>
          <w:szCs w:val="32"/>
          <w:rtl/>
        </w:rPr>
        <w:t>در ادامه به تحلیل انسان که بر گرفته از کتابهای شیهد مطهری پرداخته می شود.</w:t>
      </w:r>
    </w:p>
    <w:p w:rsidR="00815FB0" w:rsidRPr="00142119" w:rsidRDefault="00142119" w:rsidP="00324CFF">
      <w:pPr>
        <w:spacing w:line="276" w:lineRule="auto"/>
        <w:ind w:left="360"/>
        <w:rPr>
          <w:rFonts w:cs="Mitra" w:hint="cs"/>
          <w:sz w:val="32"/>
          <w:szCs w:val="28"/>
          <w:rtl/>
        </w:rPr>
      </w:pPr>
      <w:r>
        <w:rPr>
          <w:rFonts w:cs="Mitra" w:hint="cs"/>
          <w:noProof/>
          <w:sz w:val="32"/>
          <w:szCs w:val="32"/>
          <w:rtl/>
        </w:rPr>
        <w:pict>
          <v:shape id="_x0000_s1039" type="#_x0000_t88" style="position:absolute;left:0;text-align:left;margin-left:229.55pt;margin-top:29.55pt;width:10.3pt;height:54pt;z-index:251669504">
            <w10:wrap anchorx="page"/>
          </v:shape>
        </w:pict>
      </w:r>
      <w:r w:rsidR="00815FB0">
        <w:rPr>
          <w:rFonts w:cs="Mitra" w:hint="cs"/>
          <w:noProof/>
          <w:sz w:val="32"/>
          <w:szCs w:val="32"/>
          <w:rtl/>
        </w:rPr>
        <w:pict>
          <v:shape id="_x0000_s1036" type="#_x0000_t88" style="position:absolute;left:0;text-align:left;margin-left:421.3pt;margin-top:18.45pt;width:7.15pt;height:175.2pt;z-index:251666432">
            <w10:wrap anchorx="page"/>
          </v:shape>
        </w:pict>
      </w:r>
      <w:r>
        <w:rPr>
          <w:rFonts w:cs="Mitra" w:hint="cs"/>
          <w:sz w:val="32"/>
          <w:szCs w:val="32"/>
          <w:rtl/>
        </w:rPr>
        <w:t xml:space="preserve">                      ذاتی  </w:t>
      </w:r>
      <w:r w:rsidRPr="00142119">
        <w:rPr>
          <w:rFonts w:cs="Mitra" w:hint="cs"/>
          <w:sz w:val="32"/>
          <w:szCs w:val="28"/>
          <w:rtl/>
        </w:rPr>
        <w:t xml:space="preserve">مشترک: </w:t>
      </w:r>
      <w:r>
        <w:rPr>
          <w:rFonts w:cs="Mitra" w:hint="cs"/>
          <w:sz w:val="32"/>
          <w:szCs w:val="28"/>
          <w:rtl/>
        </w:rPr>
        <w:t xml:space="preserve">    </w:t>
      </w:r>
      <w:r w:rsidRPr="00142119">
        <w:rPr>
          <w:rFonts w:cs="Mitra" w:hint="cs"/>
          <w:sz w:val="32"/>
          <w:szCs w:val="28"/>
          <w:rtl/>
        </w:rPr>
        <w:t>طبیعت (نبات) غریزه ( حیوان)</w:t>
      </w:r>
      <w:r>
        <w:rPr>
          <w:rFonts w:cs="Mitra" w:hint="cs"/>
          <w:sz w:val="32"/>
          <w:szCs w:val="28"/>
          <w:rtl/>
        </w:rPr>
        <w:t xml:space="preserve"> </w:t>
      </w:r>
      <w:r w:rsidRPr="00142119">
        <w:rPr>
          <w:rFonts w:cs="Mitra" w:hint="cs"/>
          <w:sz w:val="28"/>
          <w:szCs w:val="24"/>
          <w:rtl/>
        </w:rPr>
        <w:t>که خود حیوان شامل شهوت(جذب) و غضب (دفع) می شود</w:t>
      </w:r>
    </w:p>
    <w:p w:rsidR="00815FB0" w:rsidRPr="00142119" w:rsidRDefault="00142119" w:rsidP="00142119">
      <w:pPr>
        <w:spacing w:line="240" w:lineRule="auto"/>
        <w:ind w:left="360"/>
        <w:rPr>
          <w:rFonts w:cs="Mitra" w:hint="cs"/>
          <w:sz w:val="28"/>
          <w:szCs w:val="28"/>
          <w:rtl/>
        </w:rPr>
      </w:pPr>
      <w:r>
        <w:rPr>
          <w:rFonts w:cs="Mitra" w:hint="cs"/>
          <w:noProof/>
          <w:sz w:val="32"/>
          <w:szCs w:val="32"/>
          <w:rtl/>
        </w:rPr>
        <w:pict>
          <v:shape id="_x0000_s1038" type="#_x0000_t88" style="position:absolute;left:0;text-align:left;margin-left:296.95pt;margin-top:4.2pt;width:7.35pt;height:56.1pt;z-index:251668480">
            <w10:wrap anchorx="page"/>
          </v:shape>
        </w:pict>
      </w:r>
      <w:r>
        <w:rPr>
          <w:rFonts w:cs="Mitra" w:hint="cs"/>
          <w:sz w:val="32"/>
          <w:szCs w:val="32"/>
          <w:rtl/>
        </w:rPr>
        <w:t xml:space="preserve">                              </w:t>
      </w:r>
      <w:r w:rsidRPr="00142119">
        <w:rPr>
          <w:rFonts w:cs="Mitra" w:hint="cs"/>
          <w:sz w:val="32"/>
          <w:szCs w:val="28"/>
          <w:rtl/>
        </w:rPr>
        <w:t>مختص</w:t>
      </w:r>
      <w:r w:rsidR="001A1698">
        <w:rPr>
          <w:rFonts w:cs="Mitra" w:hint="cs"/>
          <w:sz w:val="32"/>
          <w:szCs w:val="32"/>
          <w:rtl/>
        </w:rPr>
        <w:t>:</w:t>
      </w:r>
      <w:r>
        <w:rPr>
          <w:rFonts w:cs="Mitra" w:hint="cs"/>
          <w:sz w:val="32"/>
          <w:szCs w:val="32"/>
          <w:rtl/>
        </w:rPr>
        <w:t xml:space="preserve">      </w:t>
      </w:r>
      <w:r>
        <w:rPr>
          <w:rFonts w:cs="Mitra" w:hint="cs"/>
          <w:sz w:val="28"/>
          <w:szCs w:val="28"/>
          <w:rtl/>
        </w:rPr>
        <w:t>فطرت     لنفسه: فطرت     بینش:</w:t>
      </w:r>
    </w:p>
    <w:p w:rsidR="00815FB0" w:rsidRDefault="00142119" w:rsidP="00142119">
      <w:pPr>
        <w:spacing w:line="240" w:lineRule="auto"/>
        <w:ind w:left="360"/>
        <w:rPr>
          <w:rFonts w:cs="Mitra" w:hint="cs"/>
          <w:sz w:val="32"/>
          <w:szCs w:val="32"/>
          <w:rtl/>
        </w:rPr>
      </w:pPr>
      <w:r>
        <w:rPr>
          <w:rFonts w:cs="Mitra" w:hint="cs"/>
          <w:sz w:val="32"/>
          <w:szCs w:val="32"/>
          <w:rtl/>
        </w:rPr>
        <w:t xml:space="preserve">                                                       </w:t>
      </w:r>
      <w:r w:rsidRPr="00142119">
        <w:rPr>
          <w:rFonts w:cs="Mitra" w:hint="cs"/>
          <w:sz w:val="28"/>
          <w:szCs w:val="28"/>
          <w:rtl/>
        </w:rPr>
        <w:t>لغیره</w:t>
      </w:r>
      <w:r>
        <w:rPr>
          <w:rFonts w:cs="Mitra" w:hint="cs"/>
          <w:sz w:val="32"/>
          <w:szCs w:val="32"/>
          <w:rtl/>
        </w:rPr>
        <w:t>:</w:t>
      </w:r>
      <w:r w:rsidRPr="001A1698">
        <w:rPr>
          <w:rFonts w:cs="Mitra" w:hint="cs"/>
          <w:sz w:val="32"/>
          <w:szCs w:val="32"/>
          <w:rtl/>
        </w:rPr>
        <w:t xml:space="preserve"> </w:t>
      </w:r>
      <w:r w:rsidRPr="001A1698">
        <w:rPr>
          <w:rFonts w:cs="Mitra" w:hint="cs"/>
          <w:sz w:val="28"/>
          <w:szCs w:val="28"/>
          <w:rtl/>
        </w:rPr>
        <w:t>(اختیار)</w:t>
      </w:r>
      <w:r w:rsidRPr="001A1698">
        <w:rPr>
          <w:rFonts w:cs="Mitra" w:hint="cs"/>
          <w:sz w:val="32"/>
          <w:szCs w:val="32"/>
          <w:rtl/>
        </w:rPr>
        <w:t xml:space="preserve">   </w:t>
      </w:r>
      <w:r w:rsidRPr="00142119">
        <w:rPr>
          <w:rFonts w:cs="Mitra" w:hint="cs"/>
          <w:sz w:val="28"/>
          <w:szCs w:val="28"/>
          <w:rtl/>
        </w:rPr>
        <w:t>گرایش</w:t>
      </w:r>
      <w:r>
        <w:rPr>
          <w:rFonts w:cs="Mitra" w:hint="cs"/>
          <w:sz w:val="32"/>
          <w:szCs w:val="32"/>
          <w:rtl/>
        </w:rPr>
        <w:t>:</w:t>
      </w:r>
    </w:p>
    <w:p w:rsidR="00815FB0" w:rsidRDefault="00815FB0" w:rsidP="00324CFF">
      <w:pPr>
        <w:spacing w:line="276" w:lineRule="auto"/>
        <w:ind w:left="360"/>
        <w:rPr>
          <w:rFonts w:cs="Mitra" w:hint="cs"/>
          <w:sz w:val="32"/>
          <w:szCs w:val="32"/>
          <w:rtl/>
        </w:rPr>
      </w:pPr>
      <w:r>
        <w:rPr>
          <w:rFonts w:cs="Mitra" w:hint="cs"/>
          <w:sz w:val="32"/>
          <w:szCs w:val="32"/>
          <w:rtl/>
        </w:rPr>
        <w:t>تحلیل انسان</w:t>
      </w:r>
    </w:p>
    <w:p w:rsidR="00F62809" w:rsidRDefault="00F62809" w:rsidP="00324CFF">
      <w:pPr>
        <w:spacing w:line="276" w:lineRule="auto"/>
        <w:ind w:left="360"/>
        <w:rPr>
          <w:rFonts w:cs="Mitra" w:hint="cs"/>
          <w:sz w:val="32"/>
          <w:szCs w:val="32"/>
          <w:rtl/>
        </w:rPr>
      </w:pPr>
    </w:p>
    <w:p w:rsidR="00142119" w:rsidRPr="000B503E" w:rsidRDefault="00142119" w:rsidP="00324CFF">
      <w:pPr>
        <w:spacing w:line="276" w:lineRule="auto"/>
        <w:ind w:left="360"/>
        <w:rPr>
          <w:rFonts w:cs="Mitra" w:hint="cs"/>
          <w:sz w:val="26"/>
          <w:szCs w:val="26"/>
          <w:rtl/>
        </w:rPr>
      </w:pPr>
      <w:r>
        <w:rPr>
          <w:rFonts w:cs="Mitra" w:hint="cs"/>
          <w:sz w:val="32"/>
          <w:szCs w:val="32"/>
          <w:rtl/>
        </w:rPr>
        <w:t xml:space="preserve">                     عرضی</w:t>
      </w:r>
      <w:r w:rsidR="001A1698">
        <w:rPr>
          <w:rFonts w:cs="Mitra" w:hint="cs"/>
          <w:sz w:val="32"/>
          <w:szCs w:val="32"/>
          <w:rtl/>
        </w:rPr>
        <w:t>:</w:t>
      </w:r>
      <w:r w:rsidR="000B503E">
        <w:rPr>
          <w:rFonts w:cs="Mitra" w:hint="cs"/>
          <w:sz w:val="32"/>
          <w:szCs w:val="32"/>
          <w:rtl/>
        </w:rPr>
        <w:t xml:space="preserve">  </w:t>
      </w:r>
      <w:r w:rsidR="000B503E" w:rsidRPr="000B503E">
        <w:rPr>
          <w:rFonts w:cs="Mitra" w:hint="cs"/>
          <w:sz w:val="26"/>
          <w:szCs w:val="26"/>
          <w:rtl/>
        </w:rPr>
        <w:t>استکمال انسان با لحوق عوارض/ محدویت های انسان</w:t>
      </w:r>
      <w:r w:rsidR="000B503E">
        <w:rPr>
          <w:rFonts w:cs="Mitra" w:hint="cs"/>
          <w:sz w:val="26"/>
          <w:szCs w:val="26"/>
          <w:rtl/>
        </w:rPr>
        <w:t xml:space="preserve"> تکوینی(وارثت،محیط،زمان) و اعتباری(جامعه)</w:t>
      </w:r>
    </w:p>
    <w:p w:rsidR="00815FB0" w:rsidRPr="00DE3F5F" w:rsidRDefault="00815FB0" w:rsidP="00324CFF">
      <w:pPr>
        <w:spacing w:line="276" w:lineRule="auto"/>
        <w:ind w:left="360"/>
        <w:rPr>
          <w:rFonts w:cs="Mitra" w:hint="cs"/>
          <w:sz w:val="32"/>
          <w:szCs w:val="32"/>
        </w:rPr>
      </w:pPr>
    </w:p>
    <w:sectPr w:rsidR="00815FB0" w:rsidRPr="00DE3F5F" w:rsidSect="00142119">
      <w:pgSz w:w="11906" w:h="16838"/>
      <w:pgMar w:top="851" w:right="851" w:bottom="284"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tra">
    <w:panose1 w:val="00000400000000000000"/>
    <w:charset w:val="B2"/>
    <w:family w:val="auto"/>
    <w:pitch w:val="variable"/>
    <w:sig w:usb0="00002007" w:usb1="0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41545"/>
    <w:multiLevelType w:val="hybridMultilevel"/>
    <w:tmpl w:val="FCE2FF08"/>
    <w:lvl w:ilvl="0" w:tplc="88BC1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F05C7C"/>
    <w:multiLevelType w:val="hybridMultilevel"/>
    <w:tmpl w:val="14AC8972"/>
    <w:lvl w:ilvl="0" w:tplc="5AFAC4D0">
      <w:start w:val="3"/>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15FC1"/>
    <w:rsid w:val="00031823"/>
    <w:rsid w:val="00046797"/>
    <w:rsid w:val="000B503E"/>
    <w:rsid w:val="00142119"/>
    <w:rsid w:val="001A1698"/>
    <w:rsid w:val="00324CFF"/>
    <w:rsid w:val="00515FC1"/>
    <w:rsid w:val="00815FB0"/>
    <w:rsid w:val="009022DF"/>
    <w:rsid w:val="00B619F2"/>
    <w:rsid w:val="00B9474B"/>
    <w:rsid w:val="00CD3187"/>
    <w:rsid w:val="00DE3F5F"/>
    <w:rsid w:val="00F100E8"/>
    <w:rsid w:val="00F6280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E8"/>
    <w:pPr>
      <w:ind w:left="720"/>
      <w:contextualSpacing/>
    </w:pPr>
  </w:style>
  <w:style w:type="character" w:styleId="PlaceholderText">
    <w:name w:val="Placeholder Text"/>
    <w:basedOn w:val="DefaultParagraphFont"/>
    <w:uiPriority w:val="99"/>
    <w:semiHidden/>
    <w:rsid w:val="00324CFF"/>
    <w:rPr>
      <w:color w:val="808080"/>
    </w:rPr>
  </w:style>
  <w:style w:type="paragraph" w:styleId="BalloonText">
    <w:name w:val="Balloon Text"/>
    <w:basedOn w:val="Normal"/>
    <w:link w:val="BalloonTextChar"/>
    <w:uiPriority w:val="99"/>
    <w:semiHidden/>
    <w:unhideWhenUsed/>
    <w:rsid w:val="0032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2015-10-26T18:55:00Z</dcterms:created>
  <dcterms:modified xsi:type="dcterms:W3CDTF">2015-10-26T20:11:00Z</dcterms:modified>
</cp:coreProperties>
</file>