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7C1" w:rsidRDefault="00A44086" w:rsidP="00FC1AF9">
      <w:pPr>
        <w:bidi/>
        <w:jc w:val="both"/>
        <w:rPr>
          <w:rFonts w:cs="B Lotus"/>
          <w:sz w:val="32"/>
          <w:szCs w:val="32"/>
          <w:rtl/>
          <w:lang w:bidi="fa-IR"/>
        </w:rPr>
      </w:pPr>
      <w:r>
        <w:rPr>
          <w:rFonts w:cs="B Lotus" w:hint="cs"/>
          <w:sz w:val="32"/>
          <w:szCs w:val="32"/>
          <w:rtl/>
          <w:lang w:bidi="fa-IR"/>
        </w:rPr>
        <w:t>مقدمه</w:t>
      </w:r>
    </w:p>
    <w:p w:rsidR="00A44086" w:rsidRDefault="00A44086" w:rsidP="00FC1AF9">
      <w:pPr>
        <w:bidi/>
        <w:jc w:val="both"/>
        <w:rPr>
          <w:rFonts w:cs="B Lotus"/>
          <w:sz w:val="32"/>
          <w:szCs w:val="32"/>
          <w:rtl/>
          <w:lang w:bidi="fa-IR"/>
        </w:rPr>
      </w:pPr>
      <w:r>
        <w:rPr>
          <w:rFonts w:cs="B Lotus" w:hint="cs"/>
          <w:sz w:val="32"/>
          <w:szCs w:val="32"/>
          <w:rtl/>
          <w:lang w:bidi="fa-IR"/>
        </w:rPr>
        <w:t xml:space="preserve">اندیشه هر متفکری مبتنی بر مبانی اوست اصول فقه به عنوان مبانی فقه به طور کلی و فقه سیاسی به طور جزئی می باشد ما منقع شدن و واضح شده مبانی شیوه ها و آراء اصولی یک فقیه برای دانش پژوه دارد . </w:t>
      </w:r>
    </w:p>
    <w:p w:rsidR="00A44086" w:rsidRDefault="00A44086" w:rsidP="00FC1AF9">
      <w:pPr>
        <w:pStyle w:val="ListParagraph"/>
        <w:numPr>
          <w:ilvl w:val="0"/>
          <w:numId w:val="1"/>
        </w:numPr>
        <w:bidi/>
        <w:jc w:val="both"/>
        <w:rPr>
          <w:rFonts w:cs="B Lotus"/>
          <w:sz w:val="32"/>
          <w:szCs w:val="32"/>
          <w:lang w:bidi="fa-IR"/>
        </w:rPr>
      </w:pPr>
      <w:r>
        <w:rPr>
          <w:rFonts w:cs="B Lotus" w:hint="cs"/>
          <w:sz w:val="32"/>
          <w:szCs w:val="32"/>
          <w:rtl/>
          <w:lang w:bidi="fa-IR"/>
        </w:rPr>
        <w:t>فهم مبانی و ریشه های نظریات وی در فقه سیاسی</w:t>
      </w:r>
    </w:p>
    <w:p w:rsidR="00A44086" w:rsidRDefault="00656F4F" w:rsidP="00FC1AF9">
      <w:pPr>
        <w:pStyle w:val="ListParagraph"/>
        <w:numPr>
          <w:ilvl w:val="0"/>
          <w:numId w:val="1"/>
        </w:numPr>
        <w:bidi/>
        <w:jc w:val="both"/>
        <w:rPr>
          <w:rFonts w:cs="B Lotus"/>
          <w:sz w:val="32"/>
          <w:szCs w:val="32"/>
          <w:lang w:bidi="fa-IR"/>
        </w:rPr>
      </w:pPr>
      <w:r>
        <w:rPr>
          <w:rFonts w:cs="B Lotus" w:hint="cs"/>
          <w:sz w:val="32"/>
          <w:szCs w:val="32"/>
          <w:rtl/>
          <w:lang w:bidi="fa-IR"/>
        </w:rPr>
        <w:t>در موضوعاتی که نظریاتی ارائه نکرده است می توان نظر او را برداشت نمود</w:t>
      </w:r>
    </w:p>
    <w:p w:rsidR="00656F4F" w:rsidRDefault="00656F4F" w:rsidP="00FC1AF9">
      <w:pPr>
        <w:bidi/>
        <w:jc w:val="both"/>
        <w:rPr>
          <w:rFonts w:cs="B Lotus"/>
          <w:sz w:val="32"/>
          <w:szCs w:val="32"/>
          <w:rtl/>
          <w:lang w:bidi="fa-IR"/>
        </w:rPr>
      </w:pPr>
      <w:r>
        <w:rPr>
          <w:rFonts w:cs="B Lotus" w:hint="cs"/>
          <w:sz w:val="32"/>
          <w:szCs w:val="32"/>
          <w:rtl/>
          <w:lang w:bidi="fa-IR"/>
        </w:rPr>
        <w:t xml:space="preserve">در این خلاصه به بررسی هفت نظر از نظرات موثر امام در اصول فقه و تاثیرات آن بر فقه سیاسی اشاره می کنیم. </w:t>
      </w:r>
    </w:p>
    <w:p w:rsidR="00656F4F" w:rsidRDefault="00656F4F" w:rsidP="00FC1AF9">
      <w:pPr>
        <w:bidi/>
        <w:jc w:val="both"/>
        <w:rPr>
          <w:rFonts w:cs="B Lotus"/>
          <w:sz w:val="32"/>
          <w:szCs w:val="32"/>
          <w:rtl/>
          <w:lang w:bidi="fa-IR"/>
        </w:rPr>
      </w:pPr>
      <w:r>
        <w:rPr>
          <w:rFonts w:cs="B Lotus" w:hint="cs"/>
          <w:sz w:val="32"/>
          <w:szCs w:val="32"/>
          <w:rtl/>
          <w:lang w:bidi="fa-IR"/>
        </w:rPr>
        <w:t xml:space="preserve">تعاریف مفاهیمی که در بررسی موضوع و فهم آن موثر است می پردازیم . </w:t>
      </w:r>
    </w:p>
    <w:p w:rsidR="00656F4F" w:rsidRDefault="00656F4F" w:rsidP="00FC1AF9">
      <w:pPr>
        <w:pStyle w:val="ListParagraph"/>
        <w:numPr>
          <w:ilvl w:val="0"/>
          <w:numId w:val="2"/>
        </w:numPr>
        <w:bidi/>
        <w:jc w:val="both"/>
        <w:rPr>
          <w:rFonts w:cs="B Lotus"/>
          <w:sz w:val="32"/>
          <w:szCs w:val="32"/>
          <w:lang w:bidi="fa-IR"/>
        </w:rPr>
      </w:pPr>
      <w:r>
        <w:rPr>
          <w:rFonts w:cs="B Lotus" w:hint="cs"/>
          <w:sz w:val="32"/>
          <w:szCs w:val="32"/>
          <w:rtl/>
          <w:lang w:bidi="fa-IR"/>
        </w:rPr>
        <w:t>تعریف فقه از منظر امام خمینی  هو القانون المعاش و المعاد و طریق الوصول الی قرب الرب بعد العلم بالمعارف</w:t>
      </w:r>
    </w:p>
    <w:p w:rsidR="00656F4F" w:rsidRDefault="00656F4F" w:rsidP="00FC1AF9">
      <w:pPr>
        <w:bidi/>
        <w:jc w:val="both"/>
        <w:rPr>
          <w:rFonts w:cs="B Lotus"/>
          <w:sz w:val="32"/>
          <w:szCs w:val="32"/>
          <w:rtl/>
          <w:lang w:bidi="fa-IR"/>
        </w:rPr>
      </w:pPr>
      <w:r>
        <w:rPr>
          <w:rFonts w:cs="B Lotus" w:hint="cs"/>
          <w:sz w:val="32"/>
          <w:szCs w:val="32"/>
          <w:rtl/>
          <w:lang w:bidi="fa-IR"/>
        </w:rPr>
        <w:t>عناصر تعریف { 1- قواعدی مربوط به معاش (زندگی مردم) و معاد (آخرت)</w:t>
      </w:r>
    </w:p>
    <w:p w:rsidR="00656F4F" w:rsidRDefault="00656F4F" w:rsidP="00FC1AF9">
      <w:pPr>
        <w:pStyle w:val="ListParagraph"/>
        <w:bidi/>
        <w:jc w:val="both"/>
        <w:rPr>
          <w:rFonts w:cs="B Lotus"/>
          <w:sz w:val="32"/>
          <w:szCs w:val="32"/>
          <w:lang w:bidi="fa-IR"/>
        </w:rPr>
      </w:pPr>
      <w:r>
        <w:rPr>
          <w:rFonts w:cs="B Lotus" w:hint="cs"/>
          <w:sz w:val="32"/>
          <w:szCs w:val="32"/>
          <w:rtl/>
          <w:lang w:bidi="fa-IR"/>
        </w:rPr>
        <w:t xml:space="preserve">               سبب قرب الی الله می شود بعد از علم به معارف</w:t>
      </w:r>
      <w:r w:rsidRPr="00656F4F">
        <w:rPr>
          <w:rFonts w:cs="B Lotus" w:hint="cs"/>
          <w:sz w:val="32"/>
          <w:szCs w:val="32"/>
          <w:rtl/>
          <w:lang w:bidi="fa-IR"/>
        </w:rPr>
        <w:t xml:space="preserve"> </w:t>
      </w:r>
    </w:p>
    <w:p w:rsidR="00656F4F" w:rsidRDefault="00656F4F" w:rsidP="00FC1AF9">
      <w:pPr>
        <w:pStyle w:val="ListParagraph"/>
        <w:numPr>
          <w:ilvl w:val="0"/>
          <w:numId w:val="2"/>
        </w:numPr>
        <w:bidi/>
        <w:jc w:val="both"/>
        <w:rPr>
          <w:rFonts w:cs="B Lotus"/>
          <w:sz w:val="32"/>
          <w:szCs w:val="32"/>
          <w:lang w:bidi="fa-IR"/>
        </w:rPr>
      </w:pPr>
      <w:r>
        <w:rPr>
          <w:rFonts w:cs="B Lotus" w:hint="cs"/>
          <w:sz w:val="32"/>
          <w:szCs w:val="32"/>
          <w:rtl/>
          <w:lang w:bidi="fa-IR"/>
        </w:rPr>
        <w:t xml:space="preserve">تعریف اصول فقه قواعد ابزاری است که ممکن است کبری استنتاج احکام الهیه و وظایف عملیه واقع شود </w:t>
      </w:r>
    </w:p>
    <w:p w:rsidR="00656F4F" w:rsidRDefault="00656F4F" w:rsidP="00FC1AF9">
      <w:pPr>
        <w:bidi/>
        <w:ind w:left="360"/>
        <w:jc w:val="both"/>
        <w:rPr>
          <w:rFonts w:cs="B Lotus"/>
          <w:sz w:val="32"/>
          <w:szCs w:val="32"/>
          <w:rtl/>
          <w:lang w:bidi="fa-IR"/>
        </w:rPr>
      </w:pPr>
      <w:r>
        <w:rPr>
          <w:rFonts w:cs="B Lotus" w:hint="cs"/>
          <w:sz w:val="32"/>
          <w:szCs w:val="32"/>
          <w:rtl/>
          <w:lang w:bidi="fa-IR"/>
        </w:rPr>
        <w:t xml:space="preserve">عناصر تعریف { 1- قواعد ابزاری است نه بالاصاله پس اصول فقه علم ابزاری است </w:t>
      </w:r>
    </w:p>
    <w:p w:rsidR="00656F4F" w:rsidRDefault="00656F4F" w:rsidP="00FC1AF9">
      <w:pPr>
        <w:bidi/>
        <w:ind w:left="360"/>
        <w:jc w:val="both"/>
        <w:rPr>
          <w:rFonts w:cs="B Lotus"/>
          <w:sz w:val="32"/>
          <w:szCs w:val="32"/>
          <w:rtl/>
          <w:lang w:bidi="fa-IR"/>
        </w:rPr>
      </w:pPr>
      <w:r>
        <w:rPr>
          <w:rFonts w:cs="B Lotus" w:hint="cs"/>
          <w:sz w:val="32"/>
          <w:szCs w:val="32"/>
          <w:rtl/>
          <w:lang w:bidi="fa-IR"/>
        </w:rPr>
        <w:t xml:space="preserve">                      قواعدی که کبری قیاس حکم شرعی واقع می شود</w:t>
      </w:r>
    </w:p>
    <w:p w:rsidR="00656F4F" w:rsidRDefault="00656F4F" w:rsidP="00FC1AF9">
      <w:pPr>
        <w:pStyle w:val="ListParagraph"/>
        <w:numPr>
          <w:ilvl w:val="0"/>
          <w:numId w:val="2"/>
        </w:numPr>
        <w:bidi/>
        <w:jc w:val="both"/>
        <w:rPr>
          <w:rFonts w:cs="B Lotus"/>
          <w:sz w:val="32"/>
          <w:szCs w:val="32"/>
          <w:lang w:bidi="fa-IR"/>
        </w:rPr>
      </w:pPr>
      <w:r>
        <w:rPr>
          <w:rFonts w:cs="B Lotus" w:hint="cs"/>
          <w:sz w:val="32"/>
          <w:szCs w:val="32"/>
          <w:rtl/>
          <w:lang w:bidi="fa-IR"/>
        </w:rPr>
        <w:t xml:space="preserve">نتیجه آن احکام کلی الهی است نه جزئی خلافا للفقه یا مقرراتی که وظیفه عملی و ظاهری را معلوم می کند . </w:t>
      </w:r>
    </w:p>
    <w:p w:rsidR="00376A00" w:rsidRDefault="00376A00" w:rsidP="00FC1AF9">
      <w:pPr>
        <w:bidi/>
        <w:ind w:left="360"/>
        <w:jc w:val="both"/>
        <w:rPr>
          <w:rFonts w:cs="B Lotus"/>
          <w:sz w:val="32"/>
          <w:szCs w:val="32"/>
          <w:rtl/>
          <w:lang w:bidi="fa-IR"/>
        </w:rPr>
      </w:pPr>
      <w:r>
        <w:rPr>
          <w:rFonts w:cs="B Lotus" w:hint="cs"/>
          <w:sz w:val="32"/>
          <w:szCs w:val="32"/>
          <w:rtl/>
          <w:lang w:bidi="fa-IR"/>
        </w:rPr>
        <w:lastRenderedPageBreak/>
        <w:t xml:space="preserve">تعریف سیاست : به برنامه ها و روشهای افراد ، گروه ها و احزاب حکومتها و دولتها ، برای وصول به اهداف ، سیاست می گویند. </w:t>
      </w:r>
    </w:p>
    <w:p w:rsidR="003925EC" w:rsidRDefault="003925EC" w:rsidP="00FC1AF9">
      <w:pPr>
        <w:pStyle w:val="ListParagraph"/>
        <w:numPr>
          <w:ilvl w:val="0"/>
          <w:numId w:val="2"/>
        </w:numPr>
        <w:bidi/>
        <w:jc w:val="both"/>
        <w:rPr>
          <w:rFonts w:cs="B Lotus"/>
          <w:sz w:val="32"/>
          <w:szCs w:val="32"/>
          <w:lang w:bidi="fa-IR"/>
        </w:rPr>
      </w:pPr>
      <w:r>
        <w:rPr>
          <w:rFonts w:cs="B Lotus" w:hint="cs"/>
          <w:sz w:val="32"/>
          <w:szCs w:val="32"/>
          <w:rtl/>
          <w:lang w:bidi="fa-IR"/>
        </w:rPr>
        <w:t>تعریف فقه سیاسی : اصول و قواعدی در مورد سیاست درونی و تنظیم روابط درون امت . اصول و قواعدی در مورد سیاست خارجی و تنظیم روابط بین الملل و جهانی اسلام</w:t>
      </w:r>
      <w:r w:rsidR="00A20002">
        <w:rPr>
          <w:rFonts w:cs="B Lotus" w:hint="cs"/>
          <w:sz w:val="32"/>
          <w:szCs w:val="32"/>
          <w:rtl/>
          <w:lang w:bidi="fa-IR"/>
        </w:rPr>
        <w:t xml:space="preserve">. </w:t>
      </w:r>
    </w:p>
    <w:p w:rsidR="00A20002" w:rsidRDefault="00A20002" w:rsidP="00FC1AF9">
      <w:pPr>
        <w:bidi/>
        <w:ind w:left="360"/>
        <w:jc w:val="both"/>
        <w:rPr>
          <w:rFonts w:cs="B Lotus"/>
          <w:sz w:val="32"/>
          <w:szCs w:val="32"/>
          <w:rtl/>
          <w:lang w:bidi="fa-IR"/>
        </w:rPr>
      </w:pPr>
      <w:r>
        <w:rPr>
          <w:rFonts w:cs="B Lotus" w:hint="cs"/>
          <w:sz w:val="32"/>
          <w:szCs w:val="32"/>
          <w:rtl/>
          <w:lang w:bidi="fa-IR"/>
        </w:rPr>
        <w:t xml:space="preserve">یکی از مخترعات امام نظریه خطابات قانونی است . </w:t>
      </w:r>
    </w:p>
    <w:p w:rsidR="00A20002" w:rsidRDefault="00A20002" w:rsidP="00FC1AF9">
      <w:pPr>
        <w:bidi/>
        <w:ind w:left="360"/>
        <w:jc w:val="both"/>
        <w:rPr>
          <w:rFonts w:cs="B Lotus"/>
          <w:sz w:val="32"/>
          <w:szCs w:val="32"/>
          <w:rtl/>
          <w:lang w:bidi="fa-IR"/>
        </w:rPr>
      </w:pPr>
      <w:r>
        <w:rPr>
          <w:rFonts w:cs="B Lotus" w:hint="cs"/>
          <w:sz w:val="32"/>
          <w:szCs w:val="32"/>
          <w:rtl/>
          <w:lang w:bidi="fa-IR"/>
        </w:rPr>
        <w:t xml:space="preserve">بیان مطلب : خطابات بر دو قسم است الف) شخصیه  یعنی حکم به احاد مردم به صورت شخصی بیان می شود یعنی خطاب انحلالی است نسبت به افراد مشابه عام اثتقراقی . </w:t>
      </w:r>
    </w:p>
    <w:p w:rsidR="00A20002" w:rsidRDefault="00A20002" w:rsidP="00FC1AF9">
      <w:pPr>
        <w:bidi/>
        <w:ind w:left="360"/>
        <w:jc w:val="both"/>
        <w:rPr>
          <w:rFonts w:cs="B Lotus"/>
          <w:sz w:val="32"/>
          <w:szCs w:val="32"/>
          <w:rtl/>
          <w:lang w:bidi="fa-IR"/>
        </w:rPr>
      </w:pPr>
      <w:r>
        <w:rPr>
          <w:rFonts w:cs="B Lotus" w:hint="cs"/>
          <w:sz w:val="32"/>
          <w:szCs w:val="32"/>
          <w:rtl/>
          <w:lang w:bidi="fa-IR"/>
        </w:rPr>
        <w:t xml:space="preserve">ب ) قانونیه : مخاطب آن عامه مکلفین هستند و حکم منحل به عوامل جزئی نمی شود . </w:t>
      </w:r>
    </w:p>
    <w:p w:rsidR="009E6E9B" w:rsidRDefault="00A20002" w:rsidP="00FC1AF9">
      <w:pPr>
        <w:bidi/>
        <w:spacing w:after="0" w:line="240" w:lineRule="auto"/>
        <w:ind w:left="357"/>
        <w:jc w:val="both"/>
        <w:rPr>
          <w:rFonts w:cs="B Lotus"/>
          <w:sz w:val="32"/>
          <w:szCs w:val="32"/>
          <w:rtl/>
          <w:lang w:bidi="fa-IR"/>
        </w:rPr>
      </w:pPr>
      <w:r>
        <w:rPr>
          <w:rFonts w:cs="B Lotus" w:hint="cs"/>
          <w:sz w:val="32"/>
          <w:szCs w:val="32"/>
          <w:rtl/>
          <w:lang w:bidi="fa-IR"/>
        </w:rPr>
        <w:t xml:space="preserve">لوازم این دو خطاب { </w:t>
      </w:r>
      <w:r w:rsidR="00967E53">
        <w:rPr>
          <w:rFonts w:cs="B Lotus" w:hint="cs"/>
          <w:sz w:val="32"/>
          <w:szCs w:val="32"/>
          <w:rtl/>
          <w:lang w:bidi="fa-IR"/>
        </w:rPr>
        <w:t>طبق اول : در صورتی که شخص مخاطب به هر دلیلی عاجز باشد</w:t>
      </w:r>
    </w:p>
    <w:p w:rsidR="00A20002" w:rsidRDefault="009E6E9B" w:rsidP="00FC1AF9">
      <w:pPr>
        <w:bidi/>
        <w:spacing w:after="0" w:line="240" w:lineRule="auto"/>
        <w:ind w:left="357"/>
        <w:jc w:val="both"/>
        <w:rPr>
          <w:rFonts w:cs="B Lotus"/>
          <w:sz w:val="32"/>
          <w:szCs w:val="32"/>
          <w:rtl/>
          <w:lang w:bidi="fa-IR"/>
        </w:rPr>
      </w:pPr>
      <w:r>
        <w:rPr>
          <w:rFonts w:cs="B Lotus" w:hint="cs"/>
          <w:sz w:val="32"/>
          <w:szCs w:val="32"/>
          <w:rtl/>
          <w:lang w:bidi="fa-IR"/>
        </w:rPr>
        <w:t xml:space="preserve">              </w:t>
      </w:r>
      <w:r w:rsidR="00967E53">
        <w:rPr>
          <w:rFonts w:cs="B Lotus" w:hint="cs"/>
          <w:sz w:val="32"/>
          <w:szCs w:val="32"/>
          <w:rtl/>
          <w:lang w:bidi="fa-IR"/>
        </w:rPr>
        <w:t xml:space="preserve"> </w:t>
      </w:r>
      <w:r>
        <w:rPr>
          <w:rFonts w:cs="B Lotus" w:hint="cs"/>
          <w:sz w:val="32"/>
          <w:szCs w:val="32"/>
          <w:rtl/>
          <w:lang w:bidi="fa-IR"/>
        </w:rPr>
        <w:t xml:space="preserve">            </w:t>
      </w:r>
      <w:r w:rsidR="00967E53">
        <w:rPr>
          <w:rFonts w:cs="B Lotus" w:hint="cs"/>
          <w:sz w:val="32"/>
          <w:szCs w:val="32"/>
          <w:rtl/>
          <w:lang w:bidi="fa-IR"/>
        </w:rPr>
        <w:t xml:space="preserve">خطاب به آن مستلزم استحجان است </w:t>
      </w:r>
      <w:r>
        <w:rPr>
          <w:rFonts w:cs="B Lotus" w:hint="cs"/>
          <w:sz w:val="32"/>
          <w:szCs w:val="32"/>
          <w:rtl/>
          <w:lang w:bidi="fa-IR"/>
        </w:rPr>
        <w:t xml:space="preserve">. </w:t>
      </w:r>
    </w:p>
    <w:p w:rsidR="009E6E9B" w:rsidRDefault="009E6E9B" w:rsidP="00FC1AF9">
      <w:pPr>
        <w:bidi/>
        <w:spacing w:after="0" w:line="240" w:lineRule="auto"/>
        <w:ind w:left="357"/>
        <w:jc w:val="both"/>
        <w:rPr>
          <w:rFonts w:cs="B Lotus"/>
          <w:sz w:val="32"/>
          <w:szCs w:val="32"/>
          <w:rtl/>
          <w:lang w:bidi="fa-IR"/>
        </w:rPr>
      </w:pPr>
      <w:r>
        <w:rPr>
          <w:rFonts w:cs="B Lotus" w:hint="cs"/>
          <w:sz w:val="32"/>
          <w:szCs w:val="32"/>
          <w:rtl/>
          <w:lang w:bidi="fa-IR"/>
        </w:rPr>
        <w:t xml:space="preserve">                            طبق دوم : در صورت فرض فوق فرد مسئول مخاطب است و مستلزم </w:t>
      </w:r>
    </w:p>
    <w:p w:rsidR="009E6E9B" w:rsidRDefault="009E6E9B" w:rsidP="00FC1AF9">
      <w:pPr>
        <w:bidi/>
        <w:spacing w:after="0" w:line="240" w:lineRule="auto"/>
        <w:ind w:left="357"/>
        <w:jc w:val="both"/>
        <w:rPr>
          <w:rFonts w:cs="B Lotus"/>
          <w:sz w:val="32"/>
          <w:szCs w:val="32"/>
          <w:rtl/>
          <w:lang w:bidi="fa-IR"/>
        </w:rPr>
      </w:pPr>
      <w:r>
        <w:rPr>
          <w:rFonts w:cs="B Lotus" w:hint="cs"/>
          <w:sz w:val="32"/>
          <w:szCs w:val="32"/>
          <w:rtl/>
          <w:lang w:bidi="fa-IR"/>
        </w:rPr>
        <w:t xml:space="preserve">                            استحجان نمی باشد. </w:t>
      </w:r>
    </w:p>
    <w:p w:rsidR="00E0671A" w:rsidRDefault="00E0671A" w:rsidP="00FC1AF9">
      <w:pPr>
        <w:bidi/>
        <w:spacing w:after="0" w:line="240" w:lineRule="auto"/>
        <w:ind w:left="357"/>
        <w:jc w:val="both"/>
        <w:rPr>
          <w:rFonts w:cs="B Lotus"/>
          <w:sz w:val="32"/>
          <w:szCs w:val="32"/>
          <w:rtl/>
          <w:lang w:bidi="fa-IR"/>
        </w:rPr>
      </w:pPr>
    </w:p>
    <w:p w:rsidR="009E6E9B" w:rsidRDefault="00E0671A" w:rsidP="00FC1AF9">
      <w:pPr>
        <w:bidi/>
        <w:spacing w:after="0" w:line="240" w:lineRule="auto"/>
        <w:ind w:left="357"/>
        <w:jc w:val="both"/>
        <w:rPr>
          <w:rFonts w:cs="B Lotus"/>
          <w:sz w:val="32"/>
          <w:szCs w:val="32"/>
          <w:rtl/>
          <w:lang w:bidi="fa-IR"/>
        </w:rPr>
      </w:pPr>
      <w:r>
        <w:rPr>
          <w:rFonts w:cs="B Lotus" w:hint="cs"/>
          <w:sz w:val="32"/>
          <w:szCs w:val="32"/>
          <w:rtl/>
          <w:lang w:bidi="fa-IR"/>
        </w:rPr>
        <w:t xml:space="preserve">مبانی اثبات نظریه : 1 </w:t>
      </w:r>
      <w:r>
        <w:rPr>
          <w:rFonts w:ascii="Sakkal Majalla" w:hAnsi="Sakkal Majalla" w:cs="Sakkal Majalla" w:hint="cs"/>
          <w:sz w:val="32"/>
          <w:szCs w:val="32"/>
          <w:rtl/>
          <w:lang w:bidi="fa-IR"/>
        </w:rPr>
        <w:t>–</w:t>
      </w:r>
      <w:r>
        <w:rPr>
          <w:rFonts w:cs="B Lotus" w:hint="cs"/>
          <w:sz w:val="32"/>
          <w:szCs w:val="32"/>
          <w:rtl/>
          <w:lang w:bidi="fa-IR"/>
        </w:rPr>
        <w:t xml:space="preserve"> متعلق عوامر طبیعت است. نه طبیعت از آن جهت که مرات افراد است . و نه نفس افراد و مصادیق خارجی طبیعت . زیرا </w:t>
      </w:r>
      <w:r w:rsidR="00983177">
        <w:rPr>
          <w:rFonts w:cs="B Lotus" w:hint="cs"/>
          <w:sz w:val="32"/>
          <w:szCs w:val="32"/>
          <w:rtl/>
          <w:lang w:bidi="fa-IR"/>
        </w:rPr>
        <w:t xml:space="preserve">که افراد خارجی مسقط امر هستند نه متعلق امر . </w:t>
      </w:r>
    </w:p>
    <w:p w:rsidR="00983177" w:rsidRDefault="00983177" w:rsidP="00FC1AF9">
      <w:pPr>
        <w:bidi/>
        <w:spacing w:after="0" w:line="240" w:lineRule="auto"/>
        <w:jc w:val="both"/>
        <w:rPr>
          <w:rFonts w:cs="B Lotus"/>
          <w:sz w:val="32"/>
          <w:szCs w:val="32"/>
          <w:rtl/>
          <w:lang w:bidi="fa-IR"/>
        </w:rPr>
      </w:pPr>
      <w:r>
        <w:rPr>
          <w:rFonts w:cs="B Lotus" w:hint="cs"/>
          <w:sz w:val="32"/>
          <w:szCs w:val="32"/>
          <w:rtl/>
          <w:lang w:bidi="fa-IR"/>
        </w:rPr>
        <w:t xml:space="preserve">2-حکم از طبیعت به افراد سرایت نمی کند . به این معنا که تک تک افراد مورد حکم واقع نمی شوند. در آیه شریفه اوفو العقود . مقصود افراد عقد از آن جهت که عقد هستند لازم الوفا می باشند . </w:t>
      </w:r>
    </w:p>
    <w:p w:rsidR="00983177" w:rsidRDefault="00983177" w:rsidP="00FC1AF9">
      <w:pPr>
        <w:pStyle w:val="ListParagraph"/>
        <w:numPr>
          <w:ilvl w:val="0"/>
          <w:numId w:val="1"/>
        </w:numPr>
        <w:bidi/>
        <w:spacing w:after="0" w:line="240" w:lineRule="auto"/>
        <w:jc w:val="both"/>
        <w:rPr>
          <w:rFonts w:cs="B Lotus"/>
          <w:sz w:val="32"/>
          <w:szCs w:val="32"/>
          <w:lang w:bidi="fa-IR"/>
        </w:rPr>
      </w:pPr>
      <w:r>
        <w:rPr>
          <w:rFonts w:cs="B Lotus" w:hint="cs"/>
          <w:sz w:val="32"/>
          <w:szCs w:val="32"/>
          <w:rtl/>
          <w:lang w:bidi="fa-IR"/>
        </w:rPr>
        <w:t xml:space="preserve">احکام شرعیه ناظر به نفس عنوان است و حالات موضوع در آن دخیل نیست به طریق اولی حالاتی که به موضوع به تبع حکم حاصل می شود دخیل نیست . </w:t>
      </w:r>
    </w:p>
    <w:p w:rsidR="00983177" w:rsidRDefault="001114DF" w:rsidP="00FC1AF9">
      <w:pPr>
        <w:pStyle w:val="ListParagraph"/>
        <w:numPr>
          <w:ilvl w:val="0"/>
          <w:numId w:val="1"/>
        </w:numPr>
        <w:bidi/>
        <w:spacing w:after="0" w:line="240" w:lineRule="auto"/>
        <w:jc w:val="both"/>
        <w:rPr>
          <w:rFonts w:cs="B Lotus"/>
          <w:sz w:val="32"/>
          <w:szCs w:val="32"/>
          <w:lang w:bidi="fa-IR"/>
        </w:rPr>
      </w:pPr>
      <w:r>
        <w:rPr>
          <w:rFonts w:cs="B Lotus" w:hint="cs"/>
          <w:sz w:val="32"/>
          <w:szCs w:val="32"/>
          <w:rtl/>
          <w:lang w:bidi="fa-IR"/>
        </w:rPr>
        <w:lastRenderedPageBreak/>
        <w:t xml:space="preserve">مراحل حکم دو مرتبه است الف ) انشایی. شارع حکم را به صورت عام یا مطلق صادر می کند . ب) فعلی : شارع قیود و تخصیصات حکم را بیان می کند . </w:t>
      </w:r>
    </w:p>
    <w:p w:rsidR="001114DF" w:rsidRDefault="00991AB5" w:rsidP="00FC1AF9">
      <w:pPr>
        <w:pStyle w:val="ListParagraph"/>
        <w:numPr>
          <w:ilvl w:val="0"/>
          <w:numId w:val="1"/>
        </w:numPr>
        <w:bidi/>
        <w:spacing w:after="0" w:line="240" w:lineRule="auto"/>
        <w:jc w:val="both"/>
        <w:rPr>
          <w:rFonts w:cs="B Lotus"/>
          <w:sz w:val="32"/>
          <w:szCs w:val="32"/>
          <w:lang w:bidi="fa-IR"/>
        </w:rPr>
      </w:pPr>
      <w:r>
        <w:rPr>
          <w:rFonts w:cs="B Lotus" w:hint="cs"/>
          <w:sz w:val="32"/>
          <w:szCs w:val="32"/>
          <w:rtl/>
          <w:lang w:bidi="fa-IR"/>
        </w:rPr>
        <w:t xml:space="preserve">قانونی بودن احکام شرعیه : شارع مقنن است حکم را برای موضوع در لسان ادله انشا می کند و افراد را لحاظ نمی کند به عبارتی دیگر موضوع حکم ، جامعه می باشد . </w:t>
      </w:r>
    </w:p>
    <w:p w:rsidR="00991AB5" w:rsidRDefault="00BB769A" w:rsidP="00FC1AF9">
      <w:pPr>
        <w:pStyle w:val="ListParagraph"/>
        <w:numPr>
          <w:ilvl w:val="0"/>
          <w:numId w:val="1"/>
        </w:numPr>
        <w:bidi/>
        <w:spacing w:after="0" w:line="240" w:lineRule="auto"/>
        <w:jc w:val="both"/>
        <w:rPr>
          <w:rFonts w:cs="B Lotus"/>
          <w:sz w:val="32"/>
          <w:szCs w:val="32"/>
          <w:lang w:bidi="fa-IR"/>
        </w:rPr>
      </w:pPr>
      <w:r>
        <w:rPr>
          <w:rFonts w:cs="B Lotus" w:hint="cs"/>
          <w:sz w:val="32"/>
          <w:szCs w:val="32"/>
          <w:rtl/>
          <w:lang w:bidi="fa-IR"/>
        </w:rPr>
        <w:t xml:space="preserve">احکام شرعیه مقید به قدرت نیستند نه عقلا و نه شرعا </w:t>
      </w:r>
    </w:p>
    <w:p w:rsidR="00BB769A" w:rsidRDefault="00BB769A" w:rsidP="00FC1AF9">
      <w:pPr>
        <w:pStyle w:val="ListParagraph"/>
        <w:numPr>
          <w:ilvl w:val="0"/>
          <w:numId w:val="1"/>
        </w:numPr>
        <w:bidi/>
        <w:spacing w:after="0" w:line="240" w:lineRule="auto"/>
        <w:jc w:val="both"/>
        <w:rPr>
          <w:rFonts w:cs="B Lotus"/>
          <w:sz w:val="32"/>
          <w:szCs w:val="32"/>
          <w:lang w:bidi="fa-IR"/>
        </w:rPr>
      </w:pPr>
      <w:r>
        <w:rPr>
          <w:rFonts w:cs="B Lotus" w:hint="cs"/>
          <w:sz w:val="32"/>
          <w:szCs w:val="32"/>
          <w:rtl/>
          <w:lang w:bidi="fa-IR"/>
        </w:rPr>
        <w:t xml:space="preserve">اهم و مهم متزاهمین هر کدام به نفسه ، برای مکلف مقدور و انجام آن ممکن است . </w:t>
      </w:r>
    </w:p>
    <w:p w:rsidR="00BB769A" w:rsidRDefault="00BB769A" w:rsidP="00FC1AF9">
      <w:pPr>
        <w:bidi/>
        <w:spacing w:after="0" w:line="240" w:lineRule="auto"/>
        <w:jc w:val="both"/>
        <w:rPr>
          <w:rFonts w:cs="B Lotus"/>
          <w:b/>
          <w:bCs/>
          <w:sz w:val="32"/>
          <w:szCs w:val="32"/>
          <w:rtl/>
          <w:lang w:bidi="fa-IR"/>
        </w:rPr>
      </w:pPr>
      <w:r w:rsidRPr="00BB769A">
        <w:rPr>
          <w:rFonts w:cs="B Lotus" w:hint="cs"/>
          <w:b/>
          <w:bCs/>
          <w:sz w:val="32"/>
          <w:szCs w:val="32"/>
          <w:rtl/>
          <w:lang w:bidi="fa-IR"/>
        </w:rPr>
        <w:t xml:space="preserve">تاثیر نظریه خطابات قانونی در آرای اصولی امام </w:t>
      </w:r>
    </w:p>
    <w:p w:rsidR="00BB769A" w:rsidRDefault="00F26E1D" w:rsidP="00FC1AF9">
      <w:pPr>
        <w:bidi/>
        <w:spacing w:after="0" w:line="240" w:lineRule="auto"/>
        <w:jc w:val="both"/>
        <w:rPr>
          <w:rFonts w:cs="B Lotus"/>
          <w:sz w:val="32"/>
          <w:szCs w:val="32"/>
          <w:rtl/>
          <w:lang w:bidi="fa-IR"/>
        </w:rPr>
      </w:pPr>
      <w:r>
        <w:rPr>
          <w:rFonts w:cs="B Lotus" w:hint="cs"/>
          <w:sz w:val="32"/>
          <w:szCs w:val="32"/>
          <w:rtl/>
          <w:lang w:bidi="fa-IR"/>
        </w:rPr>
        <w:t>الف) عدم انحلال علم اجمالی در صورت</w:t>
      </w:r>
      <w:r w:rsidR="00805399">
        <w:rPr>
          <w:rFonts w:cs="B Lotus" w:hint="cs"/>
          <w:sz w:val="32"/>
          <w:szCs w:val="32"/>
          <w:rtl/>
          <w:lang w:bidi="fa-IR"/>
        </w:rPr>
        <w:t xml:space="preserve"> خروج یکی از اطراف شبه محل ابتلا : طبق این نظر نسبت به فرد مبتلا به اجتناب لازم است چون خطابات شرعی قانونی است و شامل همه مکلفین می شود منجمله شخص عدم ابتلا . </w:t>
      </w:r>
    </w:p>
    <w:p w:rsidR="00805399" w:rsidRDefault="00805399" w:rsidP="00FC1AF9">
      <w:pPr>
        <w:bidi/>
        <w:spacing w:after="0" w:line="240" w:lineRule="auto"/>
        <w:jc w:val="both"/>
        <w:rPr>
          <w:rFonts w:cs="B Lotus"/>
          <w:sz w:val="32"/>
          <w:szCs w:val="32"/>
          <w:rtl/>
          <w:lang w:bidi="fa-IR"/>
        </w:rPr>
      </w:pPr>
      <w:r>
        <w:rPr>
          <w:rFonts w:cs="B Lotus" w:hint="cs"/>
          <w:sz w:val="32"/>
          <w:szCs w:val="32"/>
          <w:rtl/>
          <w:lang w:bidi="fa-IR"/>
        </w:rPr>
        <w:t xml:space="preserve">ب ) در صورت شک در وجود قدرت علما قائل به احتیاط شده اند و این مبتنی بر این نظریه می باشد والا مجری برائت می شود چون شک در اصل تکلیف می باشد . </w:t>
      </w:r>
    </w:p>
    <w:p w:rsidR="00805399" w:rsidRDefault="00805399" w:rsidP="00FC1AF9">
      <w:pPr>
        <w:bidi/>
        <w:spacing w:after="0" w:line="240" w:lineRule="auto"/>
        <w:jc w:val="both"/>
        <w:rPr>
          <w:rFonts w:cs="B Lotus"/>
          <w:sz w:val="32"/>
          <w:szCs w:val="32"/>
          <w:rtl/>
          <w:lang w:bidi="fa-IR"/>
        </w:rPr>
      </w:pPr>
      <w:r>
        <w:rPr>
          <w:rFonts w:cs="B Lotus" w:hint="cs"/>
          <w:sz w:val="32"/>
          <w:szCs w:val="32"/>
          <w:rtl/>
          <w:lang w:bidi="fa-IR"/>
        </w:rPr>
        <w:t xml:space="preserve">ج ) </w:t>
      </w:r>
      <w:r w:rsidR="005660F3">
        <w:rPr>
          <w:rFonts w:cs="B Lotus" w:hint="cs"/>
          <w:sz w:val="32"/>
          <w:szCs w:val="32"/>
          <w:rtl/>
          <w:lang w:bidi="fa-IR"/>
        </w:rPr>
        <w:t xml:space="preserve">عدم نیاز به نظریه ترتب . به جهت اینکه اوامر طولی و عرضی قبیح است . </w:t>
      </w:r>
      <w:r w:rsidR="00100A12">
        <w:rPr>
          <w:rFonts w:cs="B Lotus" w:hint="cs"/>
          <w:sz w:val="32"/>
          <w:szCs w:val="32"/>
          <w:rtl/>
          <w:lang w:bidi="fa-IR"/>
        </w:rPr>
        <w:t xml:space="preserve">طبق مبنای ما حکم نسبت به دو فرد طولا یا عرضا فعلیت دارد لاکن در مقام انجام معذور است . </w:t>
      </w:r>
    </w:p>
    <w:p w:rsidR="00100A12" w:rsidRDefault="00100A12" w:rsidP="00FC1AF9">
      <w:pPr>
        <w:bidi/>
        <w:spacing w:after="0" w:line="240" w:lineRule="auto"/>
        <w:jc w:val="both"/>
        <w:rPr>
          <w:rFonts w:cs="B Lotus"/>
          <w:sz w:val="32"/>
          <w:szCs w:val="32"/>
          <w:rtl/>
          <w:lang w:bidi="fa-IR"/>
        </w:rPr>
      </w:pPr>
      <w:r>
        <w:rPr>
          <w:rFonts w:cs="B Lotus" w:hint="cs"/>
          <w:sz w:val="32"/>
          <w:szCs w:val="32"/>
          <w:rtl/>
          <w:lang w:bidi="fa-IR"/>
        </w:rPr>
        <w:t xml:space="preserve">د) اشتراک احکام بین عالم و جاهل ، قادر و عاجز ، مطیع و عاصی . </w:t>
      </w:r>
    </w:p>
    <w:p w:rsidR="00100A12" w:rsidRDefault="00100A12" w:rsidP="00FC1AF9">
      <w:pPr>
        <w:bidi/>
        <w:spacing w:after="0" w:line="240" w:lineRule="auto"/>
        <w:jc w:val="both"/>
        <w:rPr>
          <w:rFonts w:cs="B Lotus"/>
          <w:sz w:val="32"/>
          <w:szCs w:val="32"/>
          <w:rtl/>
          <w:lang w:bidi="fa-IR"/>
        </w:rPr>
      </w:pPr>
      <w:r>
        <w:rPr>
          <w:rFonts w:cs="B Lotus" w:hint="cs"/>
          <w:sz w:val="32"/>
          <w:szCs w:val="32"/>
          <w:rtl/>
          <w:lang w:bidi="fa-IR"/>
        </w:rPr>
        <w:t xml:space="preserve">هـ) هل شرط متاخر : یعنی تاخر شرط از مشروط عقلا محال است . طبق نظر ما این مشکل حل می شود چون قدرت شرط تکالیف شرعیه است نه قانونیه </w:t>
      </w:r>
      <w:r w:rsidR="00092253">
        <w:rPr>
          <w:rFonts w:cs="B Lotus" w:hint="cs"/>
          <w:sz w:val="32"/>
          <w:szCs w:val="32"/>
          <w:rtl/>
          <w:lang w:bidi="fa-IR"/>
        </w:rPr>
        <w:t xml:space="preserve">لذا تکلیف به صورت قانون متوجه مکلف است. </w:t>
      </w:r>
    </w:p>
    <w:p w:rsidR="00530725" w:rsidRPr="002B6090" w:rsidRDefault="002B6090" w:rsidP="001B6724">
      <w:pPr>
        <w:bidi/>
        <w:spacing w:after="0" w:line="240" w:lineRule="auto"/>
        <w:jc w:val="both"/>
        <w:rPr>
          <w:rFonts w:cs="B Lotus"/>
          <w:b/>
          <w:bCs/>
          <w:sz w:val="36"/>
          <w:szCs w:val="36"/>
          <w:rtl/>
          <w:lang w:bidi="fa-IR"/>
        </w:rPr>
      </w:pPr>
      <w:r w:rsidRPr="002B6090">
        <w:rPr>
          <w:rFonts w:cs="B Lotus" w:hint="cs"/>
          <w:b/>
          <w:bCs/>
          <w:sz w:val="36"/>
          <w:szCs w:val="36"/>
          <w:rtl/>
          <w:lang w:bidi="fa-IR"/>
        </w:rPr>
        <w:t>تاثیرات نظریه خ</w:t>
      </w:r>
      <w:r w:rsidR="001B6724">
        <w:rPr>
          <w:rFonts w:cs="B Lotus" w:hint="cs"/>
          <w:b/>
          <w:bCs/>
          <w:sz w:val="36"/>
          <w:szCs w:val="36"/>
          <w:rtl/>
          <w:lang w:bidi="fa-IR"/>
        </w:rPr>
        <w:t>طاب</w:t>
      </w:r>
      <w:bookmarkStart w:id="0" w:name="_GoBack"/>
      <w:bookmarkEnd w:id="0"/>
      <w:r w:rsidRPr="002B6090">
        <w:rPr>
          <w:rFonts w:cs="B Lotus" w:hint="cs"/>
          <w:b/>
          <w:bCs/>
          <w:sz w:val="36"/>
          <w:szCs w:val="36"/>
          <w:rtl/>
          <w:lang w:bidi="fa-IR"/>
        </w:rPr>
        <w:t>ات قانونیه بر فقه سیاسی ایشان</w:t>
      </w:r>
    </w:p>
    <w:p w:rsidR="00F20E51" w:rsidRDefault="00D03E5A" w:rsidP="00FC1AF9">
      <w:pPr>
        <w:pStyle w:val="ListParagraph"/>
        <w:numPr>
          <w:ilvl w:val="0"/>
          <w:numId w:val="3"/>
        </w:numPr>
        <w:bidi/>
        <w:spacing w:after="0" w:line="240" w:lineRule="auto"/>
        <w:jc w:val="both"/>
        <w:rPr>
          <w:rFonts w:cs="B Lotus"/>
          <w:sz w:val="32"/>
          <w:szCs w:val="32"/>
          <w:lang w:bidi="fa-IR"/>
        </w:rPr>
      </w:pPr>
      <w:r>
        <w:rPr>
          <w:rFonts w:cs="B Lotus" w:hint="cs"/>
          <w:sz w:val="32"/>
          <w:szCs w:val="32"/>
          <w:rtl/>
          <w:lang w:bidi="fa-IR"/>
        </w:rPr>
        <w:t xml:space="preserve">شخصی از حاکم جاعر مالی گرفت آیا جستجو لازم است. محقق شیرازی قائل به تفسیر شده اند. الف ) اگر علم قدرت به قدرت یافتن مالک از طریق جستجو وجود داشته باشد، جستجو لازم است. ب) در صورت شک، اگر تردید بین کسی است که قادر به رساندن مال به اوست یا نیست. در صورت اول اگر شخص محدود به افرادی باشد که شخص قدرت </w:t>
      </w:r>
      <w:r>
        <w:rPr>
          <w:rFonts w:cs="B Lotus" w:hint="cs"/>
          <w:sz w:val="32"/>
          <w:szCs w:val="32"/>
          <w:rtl/>
          <w:lang w:bidi="fa-IR"/>
        </w:rPr>
        <w:lastRenderedPageBreak/>
        <w:t xml:space="preserve">یافتن آن را دارد جستجو واجب است. والا لازم نیست. </w:t>
      </w:r>
      <w:r w:rsidR="00D928F5">
        <w:rPr>
          <w:rFonts w:cs="B Lotus" w:hint="cs"/>
          <w:sz w:val="32"/>
          <w:szCs w:val="32"/>
          <w:rtl/>
          <w:lang w:bidi="fa-IR"/>
        </w:rPr>
        <w:t xml:space="preserve">طبق نظر امام جستجو واجب است. چون قیود بر دو قسم است { </w:t>
      </w:r>
      <w:r w:rsidR="00F20E51">
        <w:rPr>
          <w:rFonts w:cs="B Lotus" w:hint="cs"/>
          <w:sz w:val="32"/>
          <w:szCs w:val="32"/>
          <w:rtl/>
          <w:lang w:bidi="fa-IR"/>
        </w:rPr>
        <w:t xml:space="preserve">1- شرعا و عقلا شرط تکلیف اند . </w:t>
      </w:r>
    </w:p>
    <w:p w:rsidR="00F20E51" w:rsidRDefault="00F20E51" w:rsidP="0036667D">
      <w:pPr>
        <w:bidi/>
        <w:spacing w:after="0" w:line="240" w:lineRule="auto"/>
        <w:ind w:left="5040"/>
        <w:jc w:val="both"/>
        <w:rPr>
          <w:rFonts w:cs="B Lotus"/>
          <w:sz w:val="32"/>
          <w:szCs w:val="32"/>
          <w:rtl/>
          <w:lang w:bidi="fa-IR"/>
        </w:rPr>
      </w:pPr>
      <w:r>
        <w:rPr>
          <w:rFonts w:cs="B Lotus" w:hint="cs"/>
          <w:sz w:val="32"/>
          <w:szCs w:val="32"/>
          <w:rtl/>
          <w:lang w:bidi="fa-IR"/>
        </w:rPr>
        <w:t>2- ع</w:t>
      </w:r>
      <w:r w:rsidR="0036667D">
        <w:rPr>
          <w:rFonts w:cs="B Lotus" w:hint="cs"/>
          <w:sz w:val="32"/>
          <w:szCs w:val="32"/>
          <w:rtl/>
          <w:lang w:bidi="fa-IR"/>
        </w:rPr>
        <w:t>ذ</w:t>
      </w:r>
      <w:r>
        <w:rPr>
          <w:rFonts w:cs="B Lotus" w:hint="cs"/>
          <w:sz w:val="32"/>
          <w:szCs w:val="32"/>
          <w:rtl/>
          <w:lang w:bidi="fa-IR"/>
        </w:rPr>
        <w:t xml:space="preserve">رهای عقلی برای انجام تکلیف هستند. </w:t>
      </w:r>
    </w:p>
    <w:p w:rsidR="00F20E51" w:rsidRDefault="00F20E51" w:rsidP="00FC1AF9">
      <w:pPr>
        <w:pStyle w:val="ListParagraph"/>
        <w:numPr>
          <w:ilvl w:val="0"/>
          <w:numId w:val="3"/>
        </w:numPr>
        <w:bidi/>
        <w:spacing w:after="0" w:line="240" w:lineRule="auto"/>
        <w:jc w:val="both"/>
        <w:rPr>
          <w:rFonts w:cs="B Lotus" w:hint="cs"/>
          <w:sz w:val="32"/>
          <w:szCs w:val="32"/>
          <w:lang w:bidi="fa-IR"/>
        </w:rPr>
      </w:pPr>
      <w:r>
        <w:rPr>
          <w:rFonts w:cs="B Lotus" w:hint="cs"/>
          <w:sz w:val="32"/>
          <w:szCs w:val="32"/>
          <w:rtl/>
          <w:lang w:bidi="fa-IR"/>
        </w:rPr>
        <w:t xml:space="preserve">لزوم مبارزه با ظلم و انقلاب حتی در صورت شک به وجود قدرت. </w:t>
      </w:r>
    </w:p>
    <w:p w:rsidR="00F20E51" w:rsidRDefault="007A1704" w:rsidP="00FC1AF9">
      <w:pPr>
        <w:pStyle w:val="ListParagraph"/>
        <w:numPr>
          <w:ilvl w:val="0"/>
          <w:numId w:val="3"/>
        </w:numPr>
        <w:bidi/>
        <w:spacing w:after="0" w:line="240" w:lineRule="auto"/>
        <w:jc w:val="both"/>
        <w:rPr>
          <w:rFonts w:cs="B Lotus" w:hint="cs"/>
          <w:sz w:val="32"/>
          <w:szCs w:val="32"/>
          <w:lang w:bidi="fa-IR"/>
        </w:rPr>
      </w:pPr>
      <w:r>
        <w:rPr>
          <w:rFonts w:cs="B Lotus" w:hint="cs"/>
          <w:sz w:val="32"/>
          <w:szCs w:val="32"/>
          <w:rtl/>
          <w:lang w:bidi="fa-IR"/>
        </w:rPr>
        <w:t xml:space="preserve">عدم شرطیت قدرت برای وجوب امر به معروف. </w:t>
      </w:r>
    </w:p>
    <w:p w:rsidR="007A1704" w:rsidRDefault="007A1704" w:rsidP="00FC1AF9">
      <w:pPr>
        <w:pStyle w:val="ListParagraph"/>
        <w:numPr>
          <w:ilvl w:val="0"/>
          <w:numId w:val="3"/>
        </w:numPr>
        <w:bidi/>
        <w:spacing w:after="0" w:line="240" w:lineRule="auto"/>
        <w:jc w:val="both"/>
        <w:rPr>
          <w:rFonts w:cs="B Lotus" w:hint="cs"/>
          <w:sz w:val="32"/>
          <w:szCs w:val="32"/>
          <w:lang w:bidi="fa-IR"/>
        </w:rPr>
      </w:pPr>
      <w:r>
        <w:rPr>
          <w:rFonts w:cs="B Lotus" w:hint="cs"/>
          <w:sz w:val="32"/>
          <w:szCs w:val="32"/>
          <w:rtl/>
          <w:lang w:bidi="fa-IR"/>
        </w:rPr>
        <w:t xml:space="preserve">عدم کفایت فقه شخصی برای اداره جامعه چون خطابهای شخصی پاسخگوی نیازهای عمومی جامعه نیستند لذا نیازمند قوانین عام و کلی می باشند. </w:t>
      </w:r>
    </w:p>
    <w:p w:rsidR="007A1704" w:rsidRDefault="007A1704" w:rsidP="00FC1AF9">
      <w:pPr>
        <w:pStyle w:val="ListParagraph"/>
        <w:numPr>
          <w:ilvl w:val="0"/>
          <w:numId w:val="3"/>
        </w:numPr>
        <w:bidi/>
        <w:spacing w:after="0" w:line="240" w:lineRule="auto"/>
        <w:jc w:val="both"/>
        <w:rPr>
          <w:rFonts w:cs="B Lotus" w:hint="cs"/>
          <w:sz w:val="32"/>
          <w:szCs w:val="32"/>
          <w:lang w:bidi="fa-IR"/>
        </w:rPr>
      </w:pPr>
      <w:r>
        <w:rPr>
          <w:rFonts w:cs="B Lotus" w:hint="cs"/>
          <w:sz w:val="32"/>
          <w:szCs w:val="32"/>
          <w:rtl/>
          <w:lang w:bidi="fa-IR"/>
        </w:rPr>
        <w:t xml:space="preserve">هدف دین هدایت افراد در ذیل و ظل جامعه است. </w:t>
      </w:r>
    </w:p>
    <w:p w:rsidR="00456054" w:rsidRDefault="00456054" w:rsidP="00FC1AF9">
      <w:pPr>
        <w:pStyle w:val="ListParagraph"/>
        <w:numPr>
          <w:ilvl w:val="0"/>
          <w:numId w:val="3"/>
        </w:numPr>
        <w:bidi/>
        <w:spacing w:after="0" w:line="240" w:lineRule="auto"/>
        <w:jc w:val="both"/>
        <w:rPr>
          <w:rFonts w:cs="B Lotus" w:hint="cs"/>
          <w:sz w:val="32"/>
          <w:szCs w:val="32"/>
          <w:lang w:bidi="fa-IR"/>
        </w:rPr>
      </w:pPr>
      <w:r>
        <w:rPr>
          <w:rFonts w:cs="B Lotus" w:hint="cs"/>
          <w:sz w:val="32"/>
          <w:szCs w:val="32"/>
          <w:rtl/>
          <w:lang w:bidi="fa-IR"/>
        </w:rPr>
        <w:t xml:space="preserve">لزوم انجام در صورت علم به غرض و هدف شارع. </w:t>
      </w:r>
      <w:r w:rsidR="00FA2E72">
        <w:rPr>
          <w:rFonts w:cs="B Lotus" w:hint="cs"/>
          <w:sz w:val="32"/>
          <w:szCs w:val="32"/>
          <w:rtl/>
          <w:lang w:bidi="fa-IR"/>
        </w:rPr>
        <w:t xml:space="preserve">حفظ نظام یکی از اغراض شارع است. لذا قائل به لزوم به تشکیل حکومت می شوند. </w:t>
      </w:r>
    </w:p>
    <w:p w:rsidR="00FA2E72" w:rsidRDefault="00FA2E72" w:rsidP="00FC1AF9">
      <w:pPr>
        <w:pStyle w:val="ListParagraph"/>
        <w:numPr>
          <w:ilvl w:val="0"/>
          <w:numId w:val="3"/>
        </w:numPr>
        <w:bidi/>
        <w:spacing w:after="0" w:line="240" w:lineRule="auto"/>
        <w:jc w:val="both"/>
        <w:rPr>
          <w:rFonts w:cs="B Lotus"/>
          <w:sz w:val="32"/>
          <w:szCs w:val="32"/>
          <w:lang w:bidi="fa-IR"/>
        </w:rPr>
      </w:pPr>
      <w:r>
        <w:rPr>
          <w:rFonts w:cs="B Lotus" w:hint="cs"/>
          <w:sz w:val="32"/>
          <w:szCs w:val="32"/>
          <w:rtl/>
          <w:lang w:bidi="fa-IR"/>
        </w:rPr>
        <w:t xml:space="preserve">طبق مبنای وجوب عقلی مقدمه: تشکیل حکومت لازم می باشد. </w:t>
      </w:r>
    </w:p>
    <w:p w:rsidR="00292D02" w:rsidRDefault="00292D02" w:rsidP="00FC1AF9">
      <w:pPr>
        <w:pStyle w:val="ListParagraph"/>
        <w:numPr>
          <w:ilvl w:val="0"/>
          <w:numId w:val="3"/>
        </w:numPr>
        <w:bidi/>
        <w:spacing w:after="0" w:line="240" w:lineRule="auto"/>
        <w:jc w:val="both"/>
        <w:rPr>
          <w:rFonts w:cs="B Lotus" w:hint="cs"/>
          <w:sz w:val="32"/>
          <w:szCs w:val="32"/>
          <w:lang w:bidi="fa-IR"/>
        </w:rPr>
      </w:pPr>
      <w:r>
        <w:rPr>
          <w:rFonts w:cs="B Lotus" w:hint="cs"/>
          <w:sz w:val="32"/>
          <w:szCs w:val="32"/>
          <w:rtl/>
          <w:lang w:bidi="fa-IR"/>
        </w:rPr>
        <w:t xml:space="preserve">عدم اجرای اصول عملیه در مسائل حکومتی- اجتماعی. چون رابطه شخص با جامعه و با جواکع دیگر با خدا مطرح مطرح می باشد بر خلاف مسائل فردی. </w:t>
      </w:r>
    </w:p>
    <w:p w:rsidR="00292D02" w:rsidRDefault="00292D02" w:rsidP="00FC1AF9">
      <w:pPr>
        <w:bidi/>
        <w:spacing w:after="0" w:line="240" w:lineRule="auto"/>
        <w:jc w:val="both"/>
        <w:rPr>
          <w:rFonts w:cs="B Lotus"/>
          <w:sz w:val="32"/>
          <w:szCs w:val="32"/>
          <w:rtl/>
          <w:lang w:bidi="fa-IR"/>
        </w:rPr>
      </w:pPr>
    </w:p>
    <w:p w:rsidR="00292D02" w:rsidRDefault="00292D02" w:rsidP="00FC1AF9">
      <w:pPr>
        <w:bidi/>
        <w:spacing w:after="0" w:line="240" w:lineRule="auto"/>
        <w:jc w:val="both"/>
        <w:rPr>
          <w:rFonts w:cs="B Lotus" w:hint="cs"/>
          <w:sz w:val="32"/>
          <w:szCs w:val="32"/>
          <w:rtl/>
          <w:lang w:bidi="fa-IR"/>
        </w:rPr>
      </w:pPr>
      <w:r>
        <w:rPr>
          <w:rFonts w:cs="B Lotus" w:hint="cs"/>
          <w:sz w:val="32"/>
          <w:szCs w:val="32"/>
          <w:rtl/>
          <w:lang w:bidi="fa-IR"/>
        </w:rPr>
        <w:t xml:space="preserve">استاد در این مقاله به ادله نظریه امام اشاره نکرده اند و ما از 4 مورد به دو مورد اشاره می کنیم انشا الله مفید خواهد بود: </w:t>
      </w:r>
    </w:p>
    <w:p w:rsidR="00292D02" w:rsidRDefault="00292D02" w:rsidP="00FC1AF9">
      <w:pPr>
        <w:pStyle w:val="ListParagraph"/>
        <w:numPr>
          <w:ilvl w:val="0"/>
          <w:numId w:val="4"/>
        </w:numPr>
        <w:bidi/>
        <w:spacing w:after="0" w:line="240" w:lineRule="auto"/>
        <w:jc w:val="both"/>
        <w:rPr>
          <w:rFonts w:cs="B Lotus" w:hint="cs"/>
          <w:sz w:val="32"/>
          <w:szCs w:val="32"/>
          <w:lang w:bidi="fa-IR"/>
        </w:rPr>
      </w:pPr>
      <w:r>
        <w:rPr>
          <w:rFonts w:cs="B Lotus" w:hint="cs"/>
          <w:sz w:val="32"/>
          <w:szCs w:val="32"/>
          <w:rtl/>
          <w:lang w:bidi="fa-IR"/>
        </w:rPr>
        <w:t xml:space="preserve">وجدان: </w:t>
      </w:r>
      <w:r w:rsidR="00706A7A">
        <w:rPr>
          <w:rFonts w:cs="B Lotus" w:hint="cs"/>
          <w:sz w:val="32"/>
          <w:szCs w:val="32"/>
          <w:rtl/>
          <w:lang w:bidi="fa-IR"/>
        </w:rPr>
        <w:t xml:space="preserve">کسی که عده ای را به انجام کاری فرا می خواند بک خطاب برای همه آنها به کار می برد نه تک تک افراد حتی به صورت خطاب مستقل منحل شده. </w:t>
      </w:r>
      <w:r w:rsidR="00740B60">
        <w:rPr>
          <w:rFonts w:cs="B Lotus" w:hint="cs"/>
          <w:sz w:val="32"/>
          <w:szCs w:val="32"/>
          <w:rtl/>
          <w:lang w:bidi="fa-IR"/>
        </w:rPr>
        <w:t xml:space="preserve">وقتی برای جعل حکم باری یک مجموعه، یک خطاب کفایت می کند. استمال خطابات متعدد هر چند به انحلال. لغو خواهد بود. </w:t>
      </w:r>
    </w:p>
    <w:p w:rsidR="00740B60" w:rsidRDefault="008D43F3" w:rsidP="00FC1AF9">
      <w:pPr>
        <w:pStyle w:val="ListParagraph"/>
        <w:numPr>
          <w:ilvl w:val="0"/>
          <w:numId w:val="4"/>
        </w:numPr>
        <w:bidi/>
        <w:spacing w:after="0" w:line="240" w:lineRule="auto"/>
        <w:jc w:val="both"/>
        <w:rPr>
          <w:rFonts w:cs="B Lotus" w:hint="cs"/>
          <w:sz w:val="32"/>
          <w:szCs w:val="32"/>
          <w:lang w:bidi="fa-IR"/>
        </w:rPr>
      </w:pPr>
      <w:r>
        <w:rPr>
          <w:rFonts w:cs="B Lotus" w:hint="cs"/>
          <w:sz w:val="32"/>
          <w:szCs w:val="32"/>
          <w:rtl/>
          <w:lang w:bidi="fa-IR"/>
        </w:rPr>
        <w:t xml:space="preserve">شیوه عقلایی قانون گذاری های عرفی. </w:t>
      </w:r>
    </w:p>
    <w:p w:rsidR="008D43F3" w:rsidRDefault="008D43F3" w:rsidP="00FC1AF9">
      <w:pPr>
        <w:bidi/>
        <w:spacing w:after="0" w:line="240" w:lineRule="auto"/>
        <w:jc w:val="both"/>
        <w:rPr>
          <w:rFonts w:cs="B Lotus" w:hint="cs"/>
          <w:sz w:val="32"/>
          <w:szCs w:val="32"/>
          <w:rtl/>
          <w:lang w:bidi="fa-IR"/>
        </w:rPr>
      </w:pPr>
      <w:r>
        <w:rPr>
          <w:rFonts w:cs="B Lotus" w:hint="cs"/>
          <w:sz w:val="32"/>
          <w:szCs w:val="32"/>
          <w:rtl/>
          <w:lang w:bidi="fa-IR"/>
        </w:rPr>
        <w:t xml:space="preserve">منبع: </w:t>
      </w:r>
    </w:p>
    <w:p w:rsidR="008D43F3" w:rsidRDefault="0036667D" w:rsidP="00FC1AF9">
      <w:pPr>
        <w:bidi/>
        <w:spacing w:after="0" w:line="240" w:lineRule="auto"/>
        <w:jc w:val="both"/>
        <w:rPr>
          <w:rFonts w:cs="B Lotus" w:hint="cs"/>
          <w:sz w:val="32"/>
          <w:szCs w:val="32"/>
          <w:rtl/>
          <w:lang w:bidi="fa-IR"/>
        </w:rPr>
      </w:pPr>
      <w:r>
        <w:rPr>
          <w:rFonts w:cs="B Lotus" w:hint="cs"/>
          <w:sz w:val="32"/>
          <w:szCs w:val="32"/>
          <w:rtl/>
          <w:lang w:bidi="fa-IR"/>
        </w:rPr>
        <w:t>خطابات قانونیه مو</w:t>
      </w:r>
      <w:r w:rsidR="008D43F3">
        <w:rPr>
          <w:rFonts w:cs="B Lotus" w:hint="cs"/>
          <w:sz w:val="32"/>
          <w:szCs w:val="32"/>
          <w:rtl/>
          <w:lang w:bidi="fa-IR"/>
        </w:rPr>
        <w:t xml:space="preserve">لف موسسه تنظیم و نشر آثار امام. </w:t>
      </w:r>
    </w:p>
    <w:p w:rsidR="008D43F3" w:rsidRDefault="008D43F3" w:rsidP="00FC1AF9">
      <w:pPr>
        <w:bidi/>
        <w:spacing w:after="0" w:line="240" w:lineRule="auto"/>
        <w:jc w:val="both"/>
        <w:rPr>
          <w:rFonts w:cs="B Lotus"/>
          <w:sz w:val="32"/>
          <w:szCs w:val="32"/>
          <w:rtl/>
          <w:lang w:bidi="fa-IR"/>
        </w:rPr>
      </w:pPr>
    </w:p>
    <w:p w:rsidR="008D43F3" w:rsidRPr="008D43F3" w:rsidRDefault="008D43F3" w:rsidP="00FC1AF9">
      <w:pPr>
        <w:bidi/>
        <w:spacing w:after="0" w:line="240" w:lineRule="auto"/>
        <w:jc w:val="both"/>
        <w:rPr>
          <w:rFonts w:cs="B Lotus"/>
          <w:sz w:val="32"/>
          <w:szCs w:val="32"/>
          <w:rtl/>
          <w:lang w:bidi="fa-IR"/>
        </w:rPr>
      </w:pPr>
      <w:r>
        <w:rPr>
          <w:rFonts w:cs="B Lotus" w:hint="cs"/>
          <w:sz w:val="32"/>
          <w:szCs w:val="32"/>
          <w:rtl/>
          <w:lang w:bidi="fa-IR"/>
        </w:rPr>
        <w:lastRenderedPageBreak/>
        <w:t>در پایان ما اشکالاتی به این مطالب داریم در فرضت مقتضی و طبق صلاح دید استاد عرض خواهیم کرد.</w:t>
      </w:r>
    </w:p>
    <w:p w:rsidR="00983177" w:rsidRPr="00983177" w:rsidRDefault="00983177" w:rsidP="00FC1AF9">
      <w:pPr>
        <w:pStyle w:val="ListParagraph"/>
        <w:bidi/>
        <w:spacing w:after="0" w:line="240" w:lineRule="auto"/>
        <w:jc w:val="both"/>
        <w:rPr>
          <w:rFonts w:cs="B Lotus"/>
          <w:sz w:val="32"/>
          <w:szCs w:val="32"/>
          <w:lang w:bidi="fa-IR"/>
        </w:rPr>
      </w:pPr>
    </w:p>
    <w:sectPr w:rsidR="00983177" w:rsidRPr="009831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900C5"/>
    <w:multiLevelType w:val="hybridMultilevel"/>
    <w:tmpl w:val="1AA203FC"/>
    <w:lvl w:ilvl="0" w:tplc="4B383C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0453EB"/>
    <w:multiLevelType w:val="hybridMultilevel"/>
    <w:tmpl w:val="B56A4370"/>
    <w:lvl w:ilvl="0" w:tplc="6380A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8E61CE"/>
    <w:multiLevelType w:val="hybridMultilevel"/>
    <w:tmpl w:val="51746648"/>
    <w:lvl w:ilvl="0" w:tplc="1DD27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95133A"/>
    <w:multiLevelType w:val="hybridMultilevel"/>
    <w:tmpl w:val="D07EFA22"/>
    <w:lvl w:ilvl="0" w:tplc="012A1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86"/>
    <w:rsid w:val="00092253"/>
    <w:rsid w:val="00100A12"/>
    <w:rsid w:val="001114DF"/>
    <w:rsid w:val="001B6724"/>
    <w:rsid w:val="00292D02"/>
    <w:rsid w:val="002B6090"/>
    <w:rsid w:val="0036667D"/>
    <w:rsid w:val="00376A00"/>
    <w:rsid w:val="003925EC"/>
    <w:rsid w:val="00456054"/>
    <w:rsid w:val="00530725"/>
    <w:rsid w:val="005660F3"/>
    <w:rsid w:val="00656F4F"/>
    <w:rsid w:val="00706A7A"/>
    <w:rsid w:val="00740B60"/>
    <w:rsid w:val="007A1704"/>
    <w:rsid w:val="00805399"/>
    <w:rsid w:val="008D43F3"/>
    <w:rsid w:val="00967E53"/>
    <w:rsid w:val="00983177"/>
    <w:rsid w:val="00991AB5"/>
    <w:rsid w:val="009E6E9B"/>
    <w:rsid w:val="00A20002"/>
    <w:rsid w:val="00A44086"/>
    <w:rsid w:val="00BB769A"/>
    <w:rsid w:val="00C747C1"/>
    <w:rsid w:val="00D03E5A"/>
    <w:rsid w:val="00D928F5"/>
    <w:rsid w:val="00E0671A"/>
    <w:rsid w:val="00F20E51"/>
    <w:rsid w:val="00F26E1D"/>
    <w:rsid w:val="00FA2E72"/>
    <w:rsid w:val="00FC1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2902E-632B-460D-990A-5A3BAA7C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 hek</dc:creator>
  <cp:keywords/>
  <dc:description/>
  <cp:lastModifiedBy>asd hek</cp:lastModifiedBy>
  <cp:revision>30</cp:revision>
  <dcterms:created xsi:type="dcterms:W3CDTF">2016-02-22T17:18:00Z</dcterms:created>
  <dcterms:modified xsi:type="dcterms:W3CDTF">2016-02-22T18:16:00Z</dcterms:modified>
</cp:coreProperties>
</file>